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8C1AF7" w:rsidRDefault="00000000">
      <w:pPr>
        <w:pBdr>
          <w:bottom w:val="single" w:sz="12" w:space="1" w:color="000000"/>
        </w:pBdr>
        <w:ind w:left="2" w:hanging="4"/>
        <w:rPr>
          <w:sz w:val="36"/>
          <w:szCs w:val="36"/>
        </w:rPr>
      </w:pPr>
      <w:r>
        <w:rPr>
          <w:b/>
          <w:sz w:val="36"/>
          <w:szCs w:val="36"/>
        </w:rPr>
        <w:t>General Grant Information &amp; Program Requirements</w:t>
      </w:r>
    </w:p>
    <w:p w14:paraId="00000002" w14:textId="77777777" w:rsidR="008C1AF7" w:rsidRDefault="008C1AF7">
      <w:pPr>
        <w:ind w:left="0" w:hanging="2"/>
        <w:rPr>
          <w:sz w:val="22"/>
          <w:szCs w:val="22"/>
        </w:rPr>
      </w:pPr>
    </w:p>
    <w:p w14:paraId="00000003" w14:textId="77777777" w:rsidR="008C1AF7" w:rsidRDefault="00000000">
      <w:pPr>
        <w:ind w:left="1" w:hanging="3"/>
        <w:rPr>
          <w:sz w:val="32"/>
          <w:szCs w:val="32"/>
        </w:rPr>
      </w:pPr>
      <w:r>
        <w:rPr>
          <w:b/>
          <w:sz w:val="32"/>
          <w:szCs w:val="32"/>
        </w:rPr>
        <w:t>Overview</w:t>
      </w:r>
    </w:p>
    <w:p w14:paraId="00000004" w14:textId="77777777" w:rsidR="008C1AF7" w:rsidRDefault="008C1AF7">
      <w:pPr>
        <w:ind w:left="0" w:hanging="2"/>
        <w:rPr>
          <w:sz w:val="22"/>
          <w:szCs w:val="22"/>
        </w:rPr>
      </w:pPr>
    </w:p>
    <w:p w14:paraId="00000005" w14:textId="77777777" w:rsidR="008C1AF7" w:rsidRDefault="00000000">
      <w:pPr>
        <w:ind w:left="0" w:hanging="2"/>
        <w:rPr>
          <w:sz w:val="22"/>
          <w:szCs w:val="22"/>
        </w:rPr>
      </w:pPr>
      <w:r>
        <w:rPr>
          <w:sz w:val="22"/>
          <w:szCs w:val="22"/>
        </w:rPr>
        <w:t xml:space="preserve">The Court Security Fund, administered by the Division of Administrative Services, Justice and Community Services Section, was established to make State funds available to county court facilities for the purposes of enhancing security. The Court Security Board was also established to review and approve county court security plans/applications for all court facilities and upon approval of a county’s court security plan/application, award funds to purchase equipment or make other expenditures in accordance with the approved security plan (personnel and training are not approved funding areas). Decisions to fund are solely based on the need </w:t>
      </w:r>
      <w:proofErr w:type="gramStart"/>
      <w:r>
        <w:rPr>
          <w:sz w:val="22"/>
          <w:szCs w:val="22"/>
        </w:rPr>
        <w:t>and or</w:t>
      </w:r>
      <w:proofErr w:type="gramEnd"/>
      <w:r>
        <w:rPr>
          <w:sz w:val="22"/>
          <w:szCs w:val="22"/>
        </w:rPr>
        <w:t xml:space="preserve"> court assessment of the applicant.</w:t>
      </w:r>
      <w:r>
        <w:rPr>
          <w:color w:val="FF0000"/>
          <w:sz w:val="22"/>
          <w:szCs w:val="22"/>
        </w:rPr>
        <w:t xml:space="preserve"> </w:t>
      </w:r>
      <w:r>
        <w:rPr>
          <w:sz w:val="22"/>
          <w:szCs w:val="22"/>
        </w:rPr>
        <w:t>This booklet provides program and application guidelines for the West Virginia Court Security Fund.</w:t>
      </w:r>
    </w:p>
    <w:p w14:paraId="00000006" w14:textId="77777777" w:rsidR="008C1AF7" w:rsidRDefault="008C1AF7">
      <w:pPr>
        <w:ind w:left="0" w:hanging="2"/>
        <w:rPr>
          <w:sz w:val="22"/>
          <w:szCs w:val="22"/>
        </w:rPr>
      </w:pPr>
    </w:p>
    <w:p w14:paraId="00000007" w14:textId="77777777" w:rsidR="008C1AF7" w:rsidRDefault="00000000">
      <w:pPr>
        <w:ind w:left="1" w:hanging="3"/>
        <w:rPr>
          <w:sz w:val="32"/>
          <w:szCs w:val="32"/>
        </w:rPr>
      </w:pPr>
      <w:r>
        <w:rPr>
          <w:b/>
          <w:sz w:val="32"/>
          <w:szCs w:val="32"/>
        </w:rPr>
        <w:t>Program Funding Areas</w:t>
      </w:r>
    </w:p>
    <w:p w14:paraId="00000008" w14:textId="77777777" w:rsidR="008C1AF7" w:rsidRDefault="008C1AF7">
      <w:pPr>
        <w:ind w:left="1" w:hanging="3"/>
        <w:rPr>
          <w:sz w:val="32"/>
          <w:szCs w:val="32"/>
        </w:rPr>
      </w:pPr>
    </w:p>
    <w:p w14:paraId="00000009" w14:textId="77777777" w:rsidR="008C1AF7" w:rsidRDefault="00000000">
      <w:pPr>
        <w:ind w:left="0" w:hanging="2"/>
        <w:rPr>
          <w:sz w:val="22"/>
          <w:szCs w:val="22"/>
        </w:rPr>
      </w:pPr>
      <w:r>
        <w:rPr>
          <w:sz w:val="22"/>
          <w:szCs w:val="22"/>
        </w:rPr>
        <w:t>Court Security funds may be used for one or more of the following areas to enhance court security:</w:t>
      </w:r>
    </w:p>
    <w:p w14:paraId="0000000A" w14:textId="77777777" w:rsidR="008C1AF7" w:rsidRDefault="008C1AF7">
      <w:pPr>
        <w:ind w:left="0" w:hanging="2"/>
        <w:rPr>
          <w:sz w:val="22"/>
          <w:szCs w:val="22"/>
        </w:rPr>
      </w:pPr>
    </w:p>
    <w:p w14:paraId="0000000B" w14:textId="77777777" w:rsidR="008C1AF7" w:rsidRDefault="00000000">
      <w:pPr>
        <w:numPr>
          <w:ilvl w:val="0"/>
          <w:numId w:val="5"/>
        </w:numPr>
        <w:ind w:left="0" w:hanging="2"/>
        <w:rPr>
          <w:sz w:val="22"/>
          <w:szCs w:val="22"/>
        </w:rPr>
      </w:pPr>
      <w:r>
        <w:rPr>
          <w:sz w:val="22"/>
          <w:szCs w:val="22"/>
        </w:rPr>
        <w:t xml:space="preserve">Purchase equipment – IF ANY GRANT-FUNDED EQUIPMENT IS NOT BEING UTILIZED, GRANTEE WILL BE LIABLE FOR ALL COSTS AND WILL BE REQUIRED TO REIMBURSE THE COURT SECURITY BOARD FOR SAID EQUIPMENT. </w:t>
      </w:r>
    </w:p>
    <w:p w14:paraId="0000000C" w14:textId="77777777" w:rsidR="008C1AF7" w:rsidRDefault="00000000">
      <w:pPr>
        <w:numPr>
          <w:ilvl w:val="0"/>
          <w:numId w:val="5"/>
        </w:numPr>
        <w:spacing w:before="240"/>
        <w:ind w:left="0" w:hanging="2"/>
        <w:rPr>
          <w:sz w:val="22"/>
          <w:szCs w:val="22"/>
        </w:rPr>
      </w:pPr>
      <w:r>
        <w:rPr>
          <w:sz w:val="22"/>
          <w:szCs w:val="22"/>
        </w:rPr>
        <w:t>Other expenditures in accordance with court security fund guidelines.</w:t>
      </w:r>
    </w:p>
    <w:p w14:paraId="0000000D" w14:textId="77777777" w:rsidR="008C1AF7" w:rsidRDefault="00000000">
      <w:pPr>
        <w:numPr>
          <w:ilvl w:val="0"/>
          <w:numId w:val="5"/>
        </w:numPr>
        <w:spacing w:before="240"/>
        <w:ind w:left="0" w:hanging="2"/>
        <w:rPr>
          <w:sz w:val="22"/>
          <w:szCs w:val="22"/>
        </w:rPr>
      </w:pPr>
      <w:r>
        <w:rPr>
          <w:sz w:val="22"/>
          <w:szCs w:val="22"/>
        </w:rPr>
        <w:t>Emergency Lighting (Case by Case Basis)</w:t>
      </w:r>
    </w:p>
    <w:p w14:paraId="0000000E" w14:textId="77777777" w:rsidR="008C1AF7" w:rsidRDefault="00000000">
      <w:pPr>
        <w:numPr>
          <w:ilvl w:val="0"/>
          <w:numId w:val="5"/>
        </w:numPr>
        <w:spacing w:before="240"/>
        <w:ind w:left="0" w:hanging="2"/>
        <w:rPr>
          <w:sz w:val="22"/>
          <w:szCs w:val="22"/>
        </w:rPr>
      </w:pPr>
      <w:r>
        <w:rPr>
          <w:sz w:val="22"/>
          <w:szCs w:val="22"/>
        </w:rPr>
        <w:t>Metal Detectors</w:t>
      </w:r>
    </w:p>
    <w:p w14:paraId="0000000F" w14:textId="77777777" w:rsidR="008C1AF7" w:rsidRDefault="00000000">
      <w:pPr>
        <w:numPr>
          <w:ilvl w:val="0"/>
          <w:numId w:val="5"/>
        </w:numPr>
        <w:spacing w:before="240"/>
        <w:ind w:left="0" w:hanging="2"/>
        <w:rPr>
          <w:sz w:val="22"/>
          <w:szCs w:val="22"/>
        </w:rPr>
      </w:pPr>
      <w:r>
        <w:rPr>
          <w:sz w:val="22"/>
          <w:szCs w:val="22"/>
        </w:rPr>
        <w:t>Duress Alarms</w:t>
      </w:r>
    </w:p>
    <w:p w14:paraId="00000010" w14:textId="77777777" w:rsidR="008C1AF7" w:rsidRDefault="00000000">
      <w:pPr>
        <w:numPr>
          <w:ilvl w:val="0"/>
          <w:numId w:val="5"/>
        </w:numPr>
        <w:spacing w:before="240"/>
        <w:ind w:left="0" w:hanging="2"/>
        <w:rPr>
          <w:sz w:val="22"/>
          <w:szCs w:val="22"/>
        </w:rPr>
      </w:pPr>
      <w:r>
        <w:rPr>
          <w:sz w:val="22"/>
          <w:szCs w:val="22"/>
        </w:rPr>
        <w:t>Surveillance Cameras</w:t>
      </w:r>
    </w:p>
    <w:p w14:paraId="00000011" w14:textId="77777777" w:rsidR="008C1AF7" w:rsidRDefault="00000000">
      <w:pPr>
        <w:numPr>
          <w:ilvl w:val="0"/>
          <w:numId w:val="5"/>
        </w:numPr>
        <w:spacing w:before="240"/>
        <w:ind w:left="0" w:hanging="2"/>
        <w:rPr>
          <w:sz w:val="22"/>
          <w:szCs w:val="22"/>
        </w:rPr>
      </w:pPr>
      <w:r>
        <w:rPr>
          <w:sz w:val="22"/>
          <w:szCs w:val="22"/>
        </w:rPr>
        <w:t>Window Glazing</w:t>
      </w:r>
    </w:p>
    <w:p w14:paraId="00000012" w14:textId="77777777" w:rsidR="008C1AF7" w:rsidRDefault="00000000">
      <w:pPr>
        <w:numPr>
          <w:ilvl w:val="0"/>
          <w:numId w:val="5"/>
        </w:numPr>
        <w:spacing w:before="240"/>
        <w:ind w:left="0" w:hanging="2"/>
        <w:rPr>
          <w:sz w:val="22"/>
          <w:szCs w:val="22"/>
        </w:rPr>
      </w:pPr>
      <w:r>
        <w:rPr>
          <w:sz w:val="22"/>
          <w:szCs w:val="22"/>
        </w:rPr>
        <w:t>Items used for the purpose of securing courthouse access.</w:t>
      </w:r>
    </w:p>
    <w:p w14:paraId="00000013" w14:textId="77777777" w:rsidR="008C1AF7" w:rsidRDefault="008C1AF7">
      <w:pPr>
        <w:ind w:left="0" w:hanging="2"/>
        <w:rPr>
          <w:sz w:val="22"/>
          <w:szCs w:val="22"/>
        </w:rPr>
      </w:pPr>
    </w:p>
    <w:p w14:paraId="00000014" w14:textId="77777777" w:rsidR="008C1AF7" w:rsidRDefault="008C1AF7">
      <w:pPr>
        <w:ind w:left="0" w:hanging="2"/>
        <w:rPr>
          <w:sz w:val="22"/>
          <w:szCs w:val="22"/>
        </w:rPr>
      </w:pPr>
    </w:p>
    <w:p w14:paraId="00000015" w14:textId="77777777" w:rsidR="008C1AF7" w:rsidRDefault="00000000">
      <w:pPr>
        <w:ind w:left="1" w:hanging="3"/>
        <w:rPr>
          <w:sz w:val="32"/>
          <w:szCs w:val="32"/>
        </w:rPr>
      </w:pPr>
      <w:r>
        <w:rPr>
          <w:b/>
          <w:sz w:val="32"/>
          <w:szCs w:val="32"/>
        </w:rPr>
        <w:t>Program Priority Areas</w:t>
      </w:r>
    </w:p>
    <w:p w14:paraId="00000016" w14:textId="77777777" w:rsidR="008C1AF7" w:rsidRDefault="008C1AF7">
      <w:pPr>
        <w:ind w:left="1" w:hanging="3"/>
        <w:rPr>
          <w:sz w:val="32"/>
          <w:szCs w:val="32"/>
        </w:rPr>
      </w:pPr>
    </w:p>
    <w:p w14:paraId="00000017" w14:textId="77777777" w:rsidR="008C1AF7" w:rsidRDefault="00000000">
      <w:pPr>
        <w:pBdr>
          <w:top w:val="nil"/>
          <w:left w:val="nil"/>
          <w:bottom w:val="nil"/>
          <w:right w:val="nil"/>
          <w:between w:val="nil"/>
        </w:pBdr>
        <w:spacing w:line="240" w:lineRule="auto"/>
        <w:ind w:left="0" w:hanging="2"/>
        <w:rPr>
          <w:rFonts w:ascii="Helvetica Neue" w:hAnsi="Helvetica Neue"/>
          <w:color w:val="000000"/>
          <w:sz w:val="22"/>
          <w:szCs w:val="22"/>
        </w:rPr>
      </w:pPr>
      <w:r>
        <w:rPr>
          <w:rFonts w:ascii="Helvetica Neue" w:hAnsi="Helvetica Neue"/>
          <w:color w:val="000000"/>
          <w:sz w:val="22"/>
          <w:szCs w:val="22"/>
        </w:rPr>
        <w:t>Priority will be given to applicants requesting:</w:t>
      </w:r>
    </w:p>
    <w:p w14:paraId="00000018" w14:textId="77777777" w:rsidR="008C1AF7" w:rsidRDefault="00000000">
      <w:pPr>
        <w:pBdr>
          <w:top w:val="nil"/>
          <w:left w:val="nil"/>
          <w:bottom w:val="nil"/>
          <w:right w:val="nil"/>
          <w:between w:val="nil"/>
        </w:pBdr>
        <w:spacing w:line="240" w:lineRule="auto"/>
        <w:ind w:left="0" w:hanging="2"/>
        <w:rPr>
          <w:rFonts w:ascii="Helvetica Neue" w:hAnsi="Helvetica Neue"/>
          <w:color w:val="000000"/>
          <w:sz w:val="22"/>
          <w:szCs w:val="22"/>
        </w:rPr>
      </w:pPr>
      <w:r>
        <w:rPr>
          <w:rFonts w:ascii="Helvetica Neue" w:hAnsi="Helvetica Neue"/>
          <w:color w:val="000000"/>
          <w:sz w:val="22"/>
          <w:szCs w:val="22"/>
        </w:rPr>
        <w:t xml:space="preserve"> </w:t>
      </w:r>
    </w:p>
    <w:p w14:paraId="00000019" w14:textId="77777777" w:rsidR="008C1AF7" w:rsidRDefault="00000000">
      <w:pPr>
        <w:numPr>
          <w:ilvl w:val="0"/>
          <w:numId w:val="1"/>
        </w:numPr>
        <w:pBdr>
          <w:top w:val="nil"/>
          <w:left w:val="nil"/>
          <w:bottom w:val="nil"/>
          <w:right w:val="nil"/>
          <w:between w:val="nil"/>
        </w:pBdr>
        <w:spacing w:line="360" w:lineRule="auto"/>
        <w:ind w:left="0" w:hanging="2"/>
        <w:rPr>
          <w:rFonts w:ascii="Helvetica Neue" w:hAnsi="Helvetica Neue"/>
          <w:color w:val="000000"/>
          <w:sz w:val="22"/>
          <w:szCs w:val="22"/>
        </w:rPr>
      </w:pPr>
      <w:r>
        <w:rPr>
          <w:rFonts w:ascii="Helvetica Neue" w:hAnsi="Helvetica Neue"/>
          <w:color w:val="000000"/>
          <w:sz w:val="22"/>
          <w:szCs w:val="22"/>
        </w:rPr>
        <w:t xml:space="preserve">Duress </w:t>
      </w:r>
      <w:proofErr w:type="gramStart"/>
      <w:r>
        <w:rPr>
          <w:rFonts w:ascii="Helvetica Neue" w:hAnsi="Helvetica Neue"/>
          <w:color w:val="000000"/>
          <w:sz w:val="22"/>
          <w:szCs w:val="22"/>
        </w:rPr>
        <w:t>alarms;</w:t>
      </w:r>
      <w:proofErr w:type="gramEnd"/>
      <w:r>
        <w:rPr>
          <w:rFonts w:ascii="Helvetica Neue" w:hAnsi="Helvetica Neue"/>
          <w:color w:val="000000"/>
          <w:sz w:val="22"/>
          <w:szCs w:val="22"/>
        </w:rPr>
        <w:t xml:space="preserve"> </w:t>
      </w:r>
    </w:p>
    <w:p w14:paraId="0000001A" w14:textId="77777777" w:rsidR="008C1AF7" w:rsidRDefault="00000000">
      <w:pPr>
        <w:numPr>
          <w:ilvl w:val="0"/>
          <w:numId w:val="1"/>
        </w:numPr>
        <w:pBdr>
          <w:top w:val="nil"/>
          <w:left w:val="nil"/>
          <w:bottom w:val="nil"/>
          <w:right w:val="nil"/>
          <w:between w:val="nil"/>
        </w:pBdr>
        <w:spacing w:line="360" w:lineRule="auto"/>
        <w:ind w:left="0" w:hanging="2"/>
        <w:rPr>
          <w:rFonts w:ascii="Helvetica Neue" w:hAnsi="Helvetica Neue"/>
          <w:color w:val="000000"/>
          <w:sz w:val="22"/>
          <w:szCs w:val="22"/>
        </w:rPr>
      </w:pPr>
      <w:r>
        <w:rPr>
          <w:rFonts w:ascii="Helvetica Neue" w:hAnsi="Helvetica Neue"/>
          <w:color w:val="000000"/>
          <w:sz w:val="22"/>
          <w:szCs w:val="22"/>
        </w:rPr>
        <w:t xml:space="preserve">Items used for the purpose of securing courthouse access; and </w:t>
      </w:r>
    </w:p>
    <w:p w14:paraId="0000001B" w14:textId="77777777" w:rsidR="008C1AF7" w:rsidRDefault="00000000">
      <w:pPr>
        <w:numPr>
          <w:ilvl w:val="0"/>
          <w:numId w:val="1"/>
        </w:numPr>
        <w:pBdr>
          <w:top w:val="nil"/>
          <w:left w:val="nil"/>
          <w:bottom w:val="nil"/>
          <w:right w:val="nil"/>
          <w:between w:val="nil"/>
        </w:pBdr>
        <w:spacing w:line="360" w:lineRule="auto"/>
        <w:ind w:left="0" w:hanging="2"/>
        <w:rPr>
          <w:rFonts w:ascii="Helvetica Neue" w:hAnsi="Helvetica Neue"/>
          <w:color w:val="000000"/>
          <w:sz w:val="22"/>
          <w:szCs w:val="22"/>
        </w:rPr>
      </w:pPr>
      <w:r>
        <w:rPr>
          <w:rFonts w:ascii="Helvetica Neue" w:hAnsi="Helvetica Neue"/>
          <w:color w:val="000000"/>
          <w:sz w:val="22"/>
          <w:szCs w:val="22"/>
        </w:rPr>
        <w:t>Surveillance cameras.</w:t>
      </w:r>
    </w:p>
    <w:p w14:paraId="0000001E" w14:textId="77777777" w:rsidR="008C1AF7" w:rsidRDefault="00000000">
      <w:pPr>
        <w:ind w:left="1" w:hanging="3"/>
        <w:rPr>
          <w:sz w:val="32"/>
          <w:szCs w:val="32"/>
        </w:rPr>
      </w:pPr>
      <w:r>
        <w:rPr>
          <w:b/>
          <w:sz w:val="32"/>
          <w:szCs w:val="32"/>
        </w:rPr>
        <w:lastRenderedPageBreak/>
        <w:t>Prohibition on Use of Funds</w:t>
      </w:r>
    </w:p>
    <w:p w14:paraId="0000001F" w14:textId="77777777" w:rsidR="008C1AF7" w:rsidRDefault="008C1AF7">
      <w:pPr>
        <w:ind w:left="0" w:hanging="2"/>
        <w:rPr>
          <w:sz w:val="22"/>
          <w:szCs w:val="22"/>
        </w:rPr>
      </w:pPr>
    </w:p>
    <w:p w14:paraId="00000020" w14:textId="77777777" w:rsidR="008C1AF7" w:rsidRDefault="00000000">
      <w:pPr>
        <w:ind w:left="0" w:hanging="2"/>
        <w:rPr>
          <w:sz w:val="22"/>
          <w:szCs w:val="22"/>
        </w:rPr>
      </w:pPr>
      <w:r>
        <w:rPr>
          <w:sz w:val="22"/>
          <w:szCs w:val="22"/>
        </w:rPr>
        <w:t>Grantees may not expend funds provided under the Court Security Fund to purchase, lease, rent or acquire any of the following:</w:t>
      </w:r>
    </w:p>
    <w:p w14:paraId="00000021" w14:textId="77777777" w:rsidR="008C1AF7" w:rsidRDefault="00000000">
      <w:pPr>
        <w:numPr>
          <w:ilvl w:val="0"/>
          <w:numId w:val="6"/>
        </w:numPr>
        <w:spacing w:before="60"/>
        <w:ind w:left="0" w:hanging="2"/>
        <w:rPr>
          <w:sz w:val="22"/>
          <w:szCs w:val="22"/>
        </w:rPr>
      </w:pPr>
      <w:r>
        <w:rPr>
          <w:sz w:val="22"/>
          <w:szCs w:val="22"/>
        </w:rPr>
        <w:t>Architectural Services/</w:t>
      </w:r>
      <w:proofErr w:type="gramStart"/>
      <w:r>
        <w:rPr>
          <w:sz w:val="22"/>
          <w:szCs w:val="22"/>
        </w:rPr>
        <w:t>Remodeling;</w:t>
      </w:r>
      <w:proofErr w:type="gramEnd"/>
    </w:p>
    <w:p w14:paraId="00000022" w14:textId="77777777" w:rsidR="008C1AF7" w:rsidRDefault="00000000">
      <w:pPr>
        <w:numPr>
          <w:ilvl w:val="0"/>
          <w:numId w:val="6"/>
        </w:numPr>
        <w:spacing w:before="60"/>
        <w:ind w:left="0" w:hanging="2"/>
        <w:rPr>
          <w:sz w:val="22"/>
          <w:szCs w:val="22"/>
        </w:rPr>
      </w:pPr>
      <w:r>
        <w:rPr>
          <w:sz w:val="22"/>
          <w:szCs w:val="22"/>
        </w:rPr>
        <w:t xml:space="preserve">Non-Security Related </w:t>
      </w:r>
      <w:proofErr w:type="gramStart"/>
      <w:r>
        <w:rPr>
          <w:sz w:val="22"/>
          <w:szCs w:val="22"/>
        </w:rPr>
        <w:t>Construction;</w:t>
      </w:r>
      <w:proofErr w:type="gramEnd"/>
    </w:p>
    <w:p w14:paraId="00000023" w14:textId="77777777" w:rsidR="008C1AF7" w:rsidRDefault="00000000">
      <w:pPr>
        <w:numPr>
          <w:ilvl w:val="0"/>
          <w:numId w:val="6"/>
        </w:numPr>
        <w:spacing w:before="60"/>
        <w:ind w:left="0" w:hanging="2"/>
        <w:rPr>
          <w:sz w:val="22"/>
          <w:szCs w:val="22"/>
        </w:rPr>
      </w:pPr>
      <w:proofErr w:type="gramStart"/>
      <w:r>
        <w:rPr>
          <w:sz w:val="22"/>
          <w:szCs w:val="22"/>
        </w:rPr>
        <w:t>Personnel;</w:t>
      </w:r>
      <w:proofErr w:type="gramEnd"/>
    </w:p>
    <w:p w14:paraId="00000024" w14:textId="77777777" w:rsidR="008C1AF7" w:rsidRDefault="00000000">
      <w:pPr>
        <w:numPr>
          <w:ilvl w:val="0"/>
          <w:numId w:val="6"/>
        </w:numPr>
        <w:spacing w:before="60"/>
        <w:ind w:left="0" w:hanging="2"/>
        <w:rPr>
          <w:sz w:val="22"/>
          <w:szCs w:val="22"/>
        </w:rPr>
      </w:pPr>
      <w:r>
        <w:rPr>
          <w:sz w:val="22"/>
          <w:szCs w:val="22"/>
        </w:rPr>
        <w:t>Training (Provided by the Supreme Court</w:t>
      </w:r>
      <w:proofErr w:type="gramStart"/>
      <w:r>
        <w:rPr>
          <w:sz w:val="22"/>
          <w:szCs w:val="22"/>
        </w:rPr>
        <w:t>);</w:t>
      </w:r>
      <w:proofErr w:type="gramEnd"/>
    </w:p>
    <w:p w14:paraId="00000025" w14:textId="77777777" w:rsidR="008C1AF7" w:rsidRDefault="00000000">
      <w:pPr>
        <w:numPr>
          <w:ilvl w:val="0"/>
          <w:numId w:val="6"/>
        </w:numPr>
        <w:spacing w:before="60"/>
        <w:ind w:left="0" w:hanging="2"/>
        <w:rPr>
          <w:sz w:val="22"/>
          <w:szCs w:val="22"/>
        </w:rPr>
      </w:pPr>
      <w:proofErr w:type="gramStart"/>
      <w:r>
        <w:rPr>
          <w:sz w:val="22"/>
          <w:szCs w:val="22"/>
        </w:rPr>
        <w:t>Firearms;</w:t>
      </w:r>
      <w:proofErr w:type="gramEnd"/>
    </w:p>
    <w:p w14:paraId="00000026" w14:textId="77777777" w:rsidR="008C1AF7" w:rsidRDefault="00000000">
      <w:pPr>
        <w:numPr>
          <w:ilvl w:val="0"/>
          <w:numId w:val="6"/>
        </w:numPr>
        <w:spacing w:before="60"/>
        <w:ind w:left="0" w:hanging="2"/>
        <w:rPr>
          <w:sz w:val="22"/>
          <w:szCs w:val="22"/>
        </w:rPr>
      </w:pPr>
      <w:proofErr w:type="gramStart"/>
      <w:r>
        <w:rPr>
          <w:sz w:val="22"/>
          <w:szCs w:val="22"/>
        </w:rPr>
        <w:t>Vehicles;</w:t>
      </w:r>
      <w:proofErr w:type="gramEnd"/>
    </w:p>
    <w:p w14:paraId="00000027" w14:textId="77777777" w:rsidR="008C1AF7" w:rsidRDefault="00000000">
      <w:pPr>
        <w:numPr>
          <w:ilvl w:val="0"/>
          <w:numId w:val="6"/>
        </w:numPr>
        <w:spacing w:before="60"/>
        <w:ind w:left="0" w:hanging="2"/>
        <w:rPr>
          <w:sz w:val="22"/>
          <w:szCs w:val="22"/>
        </w:rPr>
      </w:pPr>
      <w:r>
        <w:rPr>
          <w:sz w:val="22"/>
          <w:szCs w:val="22"/>
        </w:rPr>
        <w:t xml:space="preserve">ADA Compliance issues not directly related to </w:t>
      </w:r>
      <w:proofErr w:type="gramStart"/>
      <w:r>
        <w:rPr>
          <w:sz w:val="22"/>
          <w:szCs w:val="22"/>
        </w:rPr>
        <w:t>security;</w:t>
      </w:r>
      <w:proofErr w:type="gramEnd"/>
    </w:p>
    <w:p w14:paraId="00000028" w14:textId="77777777" w:rsidR="008C1AF7" w:rsidRDefault="00000000">
      <w:pPr>
        <w:numPr>
          <w:ilvl w:val="0"/>
          <w:numId w:val="6"/>
        </w:numPr>
        <w:spacing w:before="60"/>
        <w:ind w:left="0" w:hanging="2"/>
        <w:rPr>
          <w:sz w:val="22"/>
          <w:szCs w:val="22"/>
        </w:rPr>
      </w:pPr>
      <w:r>
        <w:rPr>
          <w:sz w:val="22"/>
          <w:szCs w:val="22"/>
        </w:rPr>
        <w:t xml:space="preserve">Emergency Lighting </w:t>
      </w:r>
      <w:proofErr w:type="gramStart"/>
      <w:r>
        <w:rPr>
          <w:sz w:val="22"/>
          <w:szCs w:val="22"/>
        </w:rPr>
        <w:t>already</w:t>
      </w:r>
      <w:proofErr w:type="gramEnd"/>
      <w:r>
        <w:rPr>
          <w:sz w:val="22"/>
          <w:szCs w:val="22"/>
        </w:rPr>
        <w:t xml:space="preserve"> required by the Fire </w:t>
      </w:r>
      <w:proofErr w:type="gramStart"/>
      <w:r>
        <w:rPr>
          <w:sz w:val="22"/>
          <w:szCs w:val="22"/>
        </w:rPr>
        <w:t>Marshal;</w:t>
      </w:r>
      <w:proofErr w:type="gramEnd"/>
    </w:p>
    <w:p w14:paraId="00000029" w14:textId="77777777" w:rsidR="008C1AF7" w:rsidRDefault="00000000">
      <w:pPr>
        <w:numPr>
          <w:ilvl w:val="0"/>
          <w:numId w:val="6"/>
        </w:numPr>
        <w:spacing w:before="60"/>
        <w:ind w:left="0" w:hanging="2"/>
        <w:rPr>
          <w:sz w:val="22"/>
          <w:szCs w:val="22"/>
        </w:rPr>
      </w:pPr>
      <w:r>
        <w:rPr>
          <w:sz w:val="22"/>
          <w:szCs w:val="22"/>
        </w:rPr>
        <w:t xml:space="preserve">Any security items for non-judicial </w:t>
      </w:r>
      <w:proofErr w:type="gramStart"/>
      <w:r>
        <w:rPr>
          <w:sz w:val="22"/>
          <w:szCs w:val="22"/>
        </w:rPr>
        <w:t>offices;</w:t>
      </w:r>
      <w:proofErr w:type="gramEnd"/>
    </w:p>
    <w:p w14:paraId="0000002A" w14:textId="77777777" w:rsidR="008C1AF7" w:rsidRDefault="00000000">
      <w:pPr>
        <w:numPr>
          <w:ilvl w:val="0"/>
          <w:numId w:val="6"/>
        </w:numPr>
        <w:spacing w:before="60"/>
        <w:ind w:left="0" w:hanging="2"/>
        <w:rPr>
          <w:sz w:val="22"/>
          <w:szCs w:val="22"/>
        </w:rPr>
      </w:pPr>
      <w:r>
        <w:rPr>
          <w:sz w:val="22"/>
          <w:szCs w:val="22"/>
        </w:rPr>
        <w:t>Generators/</w:t>
      </w:r>
      <w:proofErr w:type="gramStart"/>
      <w:r>
        <w:rPr>
          <w:sz w:val="22"/>
          <w:szCs w:val="22"/>
        </w:rPr>
        <w:t>Batteries;</w:t>
      </w:r>
      <w:proofErr w:type="gramEnd"/>
    </w:p>
    <w:p w14:paraId="0000002B" w14:textId="77777777" w:rsidR="008C1AF7" w:rsidRDefault="00000000">
      <w:pPr>
        <w:numPr>
          <w:ilvl w:val="0"/>
          <w:numId w:val="6"/>
        </w:numPr>
        <w:spacing w:before="60"/>
        <w:ind w:left="0" w:hanging="2"/>
        <w:rPr>
          <w:sz w:val="22"/>
          <w:szCs w:val="22"/>
        </w:rPr>
      </w:pPr>
      <w:r>
        <w:rPr>
          <w:sz w:val="22"/>
          <w:szCs w:val="22"/>
        </w:rPr>
        <w:t>Bullet Proof Vests; and/or</w:t>
      </w:r>
    </w:p>
    <w:p w14:paraId="0000002C" w14:textId="77777777" w:rsidR="008C1AF7" w:rsidRDefault="00000000">
      <w:pPr>
        <w:numPr>
          <w:ilvl w:val="0"/>
          <w:numId w:val="6"/>
        </w:numPr>
        <w:spacing w:before="60"/>
        <w:ind w:left="0" w:hanging="2"/>
        <w:rPr>
          <w:sz w:val="22"/>
          <w:szCs w:val="22"/>
        </w:rPr>
      </w:pPr>
      <w:r>
        <w:rPr>
          <w:sz w:val="22"/>
          <w:szCs w:val="22"/>
        </w:rPr>
        <w:t>Elevators.</w:t>
      </w:r>
    </w:p>
    <w:p w14:paraId="0000002D" w14:textId="77777777" w:rsidR="008C1AF7" w:rsidRDefault="008C1AF7">
      <w:pPr>
        <w:spacing w:before="60"/>
        <w:ind w:left="0" w:hanging="2"/>
        <w:rPr>
          <w:sz w:val="22"/>
          <w:szCs w:val="22"/>
        </w:rPr>
      </w:pPr>
    </w:p>
    <w:p w14:paraId="0000002E" w14:textId="77777777" w:rsidR="008C1AF7" w:rsidRDefault="00000000">
      <w:pPr>
        <w:ind w:left="1" w:hanging="3"/>
        <w:rPr>
          <w:sz w:val="32"/>
          <w:szCs w:val="32"/>
        </w:rPr>
      </w:pPr>
      <w:r>
        <w:rPr>
          <w:b/>
          <w:sz w:val="32"/>
          <w:szCs w:val="32"/>
        </w:rPr>
        <w:t>Eligibility for Program Funds</w:t>
      </w:r>
    </w:p>
    <w:p w14:paraId="0000002F" w14:textId="77777777" w:rsidR="008C1AF7" w:rsidRDefault="008C1AF7">
      <w:pPr>
        <w:ind w:left="0" w:hanging="2"/>
        <w:rPr>
          <w:sz w:val="22"/>
          <w:szCs w:val="22"/>
        </w:rPr>
      </w:pPr>
    </w:p>
    <w:p w14:paraId="00000030" w14:textId="77777777" w:rsidR="008C1AF7" w:rsidRDefault="00000000">
      <w:pPr>
        <w:ind w:left="0" w:hanging="2"/>
        <w:rPr>
          <w:sz w:val="22"/>
          <w:szCs w:val="22"/>
        </w:rPr>
      </w:pPr>
      <w:r>
        <w:rPr>
          <w:sz w:val="22"/>
          <w:szCs w:val="22"/>
        </w:rPr>
        <w:t>Funding under this program is available to County Commissions which are required to have letters of comment from their respective Chief Circuit Judge, Family Court Judge, Circuit Clerk, Sheriff, Chief Magistrate (if applicable), and Prosecuting Attorney.</w:t>
      </w:r>
    </w:p>
    <w:p w14:paraId="00000031" w14:textId="77777777" w:rsidR="008C1AF7" w:rsidRDefault="008C1AF7">
      <w:pPr>
        <w:ind w:left="0" w:hanging="2"/>
        <w:rPr>
          <w:sz w:val="22"/>
          <w:szCs w:val="22"/>
        </w:rPr>
      </w:pPr>
    </w:p>
    <w:p w14:paraId="00000032" w14:textId="77777777" w:rsidR="008C1AF7" w:rsidRDefault="00000000">
      <w:pPr>
        <w:spacing w:line="300" w:lineRule="auto"/>
        <w:ind w:left="1" w:hanging="3"/>
      </w:pPr>
      <w:r>
        <w:rPr>
          <w:b/>
          <w:sz w:val="32"/>
          <w:szCs w:val="32"/>
        </w:rPr>
        <w:t>Application Process</w:t>
      </w:r>
    </w:p>
    <w:p w14:paraId="00000033" w14:textId="77777777" w:rsidR="008C1AF7" w:rsidRDefault="008C1AF7">
      <w:pPr>
        <w:ind w:left="0" w:hanging="2"/>
        <w:rPr>
          <w:sz w:val="22"/>
          <w:szCs w:val="22"/>
        </w:rPr>
      </w:pPr>
    </w:p>
    <w:p w14:paraId="00000034" w14:textId="77777777" w:rsidR="008C1AF7" w:rsidRDefault="00000000">
      <w:pPr>
        <w:spacing w:line="300" w:lineRule="auto"/>
        <w:ind w:left="0" w:hanging="2"/>
        <w:rPr>
          <w:sz w:val="22"/>
          <w:szCs w:val="22"/>
        </w:rPr>
      </w:pPr>
      <w:r>
        <w:rPr>
          <w:sz w:val="22"/>
          <w:szCs w:val="22"/>
        </w:rPr>
        <w:t xml:space="preserve">Applications for grant funds by agencies are initiated by completing a grant application for the </w:t>
      </w:r>
    </w:p>
    <w:p w14:paraId="00000035" w14:textId="77777777" w:rsidR="008C1AF7" w:rsidRDefault="00000000">
      <w:pPr>
        <w:pBdr>
          <w:top w:val="nil"/>
          <w:left w:val="nil"/>
          <w:bottom w:val="nil"/>
          <w:right w:val="nil"/>
          <w:between w:val="nil"/>
        </w:pBdr>
        <w:spacing w:after="120" w:line="240" w:lineRule="auto"/>
        <w:ind w:left="0" w:hanging="2"/>
        <w:rPr>
          <w:rFonts w:ascii="Helvetica Neue" w:hAnsi="Helvetica Neue"/>
          <w:color w:val="000000"/>
          <w:sz w:val="22"/>
          <w:szCs w:val="22"/>
        </w:rPr>
      </w:pPr>
      <w:r>
        <w:rPr>
          <w:rFonts w:ascii="Helvetica Neue" w:hAnsi="Helvetica Neue"/>
          <w:color w:val="000000"/>
          <w:sz w:val="22"/>
          <w:szCs w:val="22"/>
        </w:rPr>
        <w:t xml:space="preserve">Court Security Fund and submitting it to the Division of Administrative Services / Justice and Community Services.  Plans/Applications for projects under this program can be accepted only when submitted by County Commissions with the required contents. </w:t>
      </w:r>
    </w:p>
    <w:p w14:paraId="00000036" w14:textId="77777777" w:rsidR="008C1AF7" w:rsidRDefault="008C1AF7">
      <w:pPr>
        <w:ind w:left="0" w:hanging="2"/>
        <w:rPr>
          <w:sz w:val="22"/>
          <w:szCs w:val="22"/>
        </w:rPr>
      </w:pPr>
    </w:p>
    <w:p w14:paraId="00000037" w14:textId="77777777" w:rsidR="008C1AF7" w:rsidRDefault="00000000">
      <w:pPr>
        <w:spacing w:line="300" w:lineRule="auto"/>
        <w:ind w:left="0" w:hanging="2"/>
        <w:rPr>
          <w:sz w:val="22"/>
          <w:szCs w:val="22"/>
        </w:rPr>
      </w:pPr>
      <w:r>
        <w:rPr>
          <w:sz w:val="22"/>
          <w:szCs w:val="22"/>
        </w:rPr>
        <w:t>The application process consists of the following steps:</w:t>
      </w:r>
    </w:p>
    <w:p w14:paraId="00000038" w14:textId="77777777" w:rsidR="008C1AF7" w:rsidRDefault="008C1AF7">
      <w:pPr>
        <w:ind w:left="0" w:hanging="2"/>
        <w:rPr>
          <w:sz w:val="22"/>
          <w:szCs w:val="22"/>
        </w:rPr>
      </w:pPr>
    </w:p>
    <w:p w14:paraId="00000039" w14:textId="77777777" w:rsidR="008C1AF7" w:rsidRDefault="00000000">
      <w:pPr>
        <w:numPr>
          <w:ilvl w:val="0"/>
          <w:numId w:val="3"/>
        </w:numPr>
        <w:pBdr>
          <w:top w:val="nil"/>
          <w:left w:val="nil"/>
          <w:bottom w:val="nil"/>
          <w:right w:val="nil"/>
          <w:between w:val="nil"/>
        </w:pBdr>
        <w:spacing w:line="240" w:lineRule="auto"/>
        <w:ind w:left="0" w:hanging="2"/>
        <w:rPr>
          <w:rFonts w:ascii="Helvetica Neue" w:hAnsi="Helvetica Neue"/>
          <w:color w:val="000000"/>
          <w:sz w:val="22"/>
          <w:szCs w:val="22"/>
        </w:rPr>
      </w:pPr>
      <w:r>
        <w:rPr>
          <w:rFonts w:ascii="Helvetica Neue" w:hAnsi="Helvetica Neue"/>
          <w:color w:val="000000"/>
          <w:sz w:val="22"/>
          <w:szCs w:val="22"/>
        </w:rPr>
        <w:t>Applications will be promptly acknowledged upon receipt and reviewed for completeness.  IF THE APPLICATION/PLAN IS INCOMPLETE AS OF THE REVIEW DATE IT WILL NOT BE PRESENTED TO THE BOARD.</w:t>
      </w:r>
    </w:p>
    <w:p w14:paraId="0000003A" w14:textId="77777777" w:rsidR="008C1AF7" w:rsidRDefault="008C1AF7">
      <w:pPr>
        <w:ind w:left="0" w:hanging="2"/>
        <w:rPr>
          <w:sz w:val="22"/>
          <w:szCs w:val="22"/>
        </w:rPr>
      </w:pPr>
    </w:p>
    <w:p w14:paraId="0000003B" w14:textId="77777777" w:rsidR="008C1AF7" w:rsidRDefault="00000000">
      <w:pPr>
        <w:numPr>
          <w:ilvl w:val="0"/>
          <w:numId w:val="3"/>
        </w:numPr>
        <w:pBdr>
          <w:top w:val="nil"/>
          <w:left w:val="nil"/>
          <w:bottom w:val="nil"/>
          <w:right w:val="nil"/>
          <w:between w:val="nil"/>
        </w:pBdr>
        <w:spacing w:line="240" w:lineRule="auto"/>
        <w:ind w:left="0" w:hanging="2"/>
        <w:rPr>
          <w:rFonts w:ascii="Helvetica Neue" w:hAnsi="Helvetica Neue"/>
          <w:color w:val="000000"/>
          <w:sz w:val="22"/>
          <w:szCs w:val="22"/>
        </w:rPr>
      </w:pPr>
      <w:r>
        <w:rPr>
          <w:rFonts w:ascii="Helvetica Neue" w:hAnsi="Helvetica Neue"/>
          <w:color w:val="000000"/>
          <w:sz w:val="22"/>
          <w:szCs w:val="22"/>
        </w:rPr>
        <w:t>The Division of Administrative Services / Justice and Community Services and Court Security staff will develop a statement of county needs based upon the application and court assessments.</w:t>
      </w:r>
    </w:p>
    <w:p w14:paraId="0000003C" w14:textId="77777777" w:rsidR="008C1AF7" w:rsidRDefault="008C1AF7">
      <w:pPr>
        <w:ind w:left="0" w:hanging="2"/>
        <w:rPr>
          <w:sz w:val="22"/>
          <w:szCs w:val="22"/>
        </w:rPr>
      </w:pPr>
    </w:p>
    <w:p w14:paraId="0000003D" w14:textId="77777777" w:rsidR="008C1AF7" w:rsidRDefault="00000000">
      <w:pPr>
        <w:numPr>
          <w:ilvl w:val="0"/>
          <w:numId w:val="3"/>
        </w:numPr>
        <w:pBdr>
          <w:top w:val="nil"/>
          <w:left w:val="nil"/>
          <w:bottom w:val="nil"/>
          <w:right w:val="nil"/>
          <w:between w:val="nil"/>
        </w:pBdr>
        <w:spacing w:line="240" w:lineRule="auto"/>
        <w:ind w:left="0" w:hanging="2"/>
        <w:rPr>
          <w:rFonts w:ascii="Helvetica Neue" w:hAnsi="Helvetica Neue"/>
          <w:color w:val="000000"/>
          <w:sz w:val="22"/>
          <w:szCs w:val="22"/>
        </w:rPr>
      </w:pPr>
      <w:r>
        <w:rPr>
          <w:rFonts w:ascii="Helvetica Neue" w:hAnsi="Helvetica Neue"/>
          <w:color w:val="000000"/>
          <w:sz w:val="22"/>
          <w:szCs w:val="22"/>
        </w:rPr>
        <w:t>The Court Security Board will assess the merit and overall need of the project, as well as evaluate how the specific project will satisfy goals and objectives.  The merits of an application might include, but will not necessarily be limited to:</w:t>
      </w:r>
    </w:p>
    <w:p w14:paraId="0000003E" w14:textId="77777777" w:rsidR="008C1AF7" w:rsidRDefault="008C1AF7">
      <w:pPr>
        <w:pBdr>
          <w:top w:val="nil"/>
          <w:left w:val="nil"/>
          <w:bottom w:val="nil"/>
          <w:right w:val="nil"/>
          <w:between w:val="nil"/>
        </w:pBdr>
        <w:spacing w:line="240" w:lineRule="auto"/>
        <w:ind w:left="0" w:hanging="2"/>
        <w:rPr>
          <w:rFonts w:ascii="Helvetica Neue" w:hAnsi="Helvetica Neue"/>
          <w:color w:val="000000"/>
          <w:sz w:val="22"/>
          <w:szCs w:val="22"/>
        </w:rPr>
      </w:pPr>
    </w:p>
    <w:p w14:paraId="0000003F" w14:textId="77777777" w:rsidR="008C1AF7" w:rsidRDefault="00000000">
      <w:pPr>
        <w:numPr>
          <w:ilvl w:val="0"/>
          <w:numId w:val="4"/>
        </w:numPr>
        <w:pBdr>
          <w:top w:val="nil"/>
          <w:left w:val="nil"/>
          <w:bottom w:val="nil"/>
          <w:right w:val="nil"/>
          <w:between w:val="nil"/>
        </w:pBdr>
        <w:spacing w:line="240" w:lineRule="auto"/>
        <w:ind w:left="0" w:hanging="2"/>
        <w:rPr>
          <w:rFonts w:ascii="Helvetica Neue" w:hAnsi="Helvetica Neue"/>
          <w:color w:val="000000"/>
          <w:sz w:val="22"/>
          <w:szCs w:val="22"/>
        </w:rPr>
      </w:pPr>
      <w:r>
        <w:rPr>
          <w:rFonts w:ascii="Helvetica Neue" w:hAnsi="Helvetica Neue"/>
          <w:color w:val="000000"/>
          <w:sz w:val="22"/>
          <w:szCs w:val="22"/>
        </w:rPr>
        <w:t xml:space="preserve">Compliance </w:t>
      </w:r>
      <w:proofErr w:type="gramStart"/>
      <w:r>
        <w:rPr>
          <w:rFonts w:ascii="Helvetica Neue" w:hAnsi="Helvetica Neue"/>
          <w:color w:val="000000"/>
          <w:sz w:val="22"/>
          <w:szCs w:val="22"/>
        </w:rPr>
        <w:t>of</w:t>
      </w:r>
      <w:proofErr w:type="gramEnd"/>
      <w:r>
        <w:rPr>
          <w:rFonts w:ascii="Helvetica Neue" w:hAnsi="Helvetica Neue"/>
          <w:color w:val="000000"/>
          <w:sz w:val="22"/>
          <w:szCs w:val="22"/>
        </w:rPr>
        <w:t xml:space="preserve"> the proposed project application with the approved court security plan.  Application MUST address the most recent Court Security Audit.</w:t>
      </w:r>
    </w:p>
    <w:p w14:paraId="00000040" w14:textId="77777777" w:rsidR="008C1AF7" w:rsidRDefault="00000000">
      <w:pPr>
        <w:numPr>
          <w:ilvl w:val="0"/>
          <w:numId w:val="4"/>
        </w:numPr>
        <w:pBdr>
          <w:top w:val="nil"/>
          <w:left w:val="nil"/>
          <w:bottom w:val="nil"/>
          <w:right w:val="nil"/>
          <w:between w:val="nil"/>
        </w:pBdr>
        <w:spacing w:line="240" w:lineRule="auto"/>
        <w:ind w:left="0" w:hanging="2"/>
        <w:rPr>
          <w:rFonts w:ascii="Helvetica Neue" w:hAnsi="Helvetica Neue"/>
          <w:color w:val="000000"/>
          <w:sz w:val="22"/>
          <w:szCs w:val="22"/>
        </w:rPr>
      </w:pPr>
      <w:r>
        <w:rPr>
          <w:rFonts w:ascii="Helvetica Neue" w:hAnsi="Helvetica Neue"/>
          <w:color w:val="000000"/>
          <w:sz w:val="22"/>
          <w:szCs w:val="22"/>
        </w:rPr>
        <w:t>Probability that the grant will achieve its objective(s).</w:t>
      </w:r>
    </w:p>
    <w:p w14:paraId="00000041" w14:textId="77777777" w:rsidR="008C1AF7" w:rsidRDefault="00000000">
      <w:pPr>
        <w:numPr>
          <w:ilvl w:val="0"/>
          <w:numId w:val="4"/>
        </w:numPr>
        <w:pBdr>
          <w:top w:val="nil"/>
          <w:left w:val="nil"/>
          <w:bottom w:val="nil"/>
          <w:right w:val="nil"/>
          <w:between w:val="nil"/>
        </w:pBdr>
        <w:spacing w:line="240" w:lineRule="auto"/>
        <w:ind w:left="0" w:hanging="2"/>
        <w:rPr>
          <w:rFonts w:ascii="Helvetica Neue" w:hAnsi="Helvetica Neue"/>
          <w:color w:val="000000"/>
          <w:sz w:val="22"/>
          <w:szCs w:val="22"/>
        </w:rPr>
      </w:pPr>
      <w:r>
        <w:rPr>
          <w:rFonts w:ascii="Helvetica Neue" w:hAnsi="Helvetica Neue"/>
          <w:color w:val="000000"/>
          <w:sz w:val="22"/>
          <w:szCs w:val="22"/>
        </w:rPr>
        <w:t>Adequate fiscal responsibility.</w:t>
      </w:r>
    </w:p>
    <w:p w14:paraId="00000042" w14:textId="77777777" w:rsidR="008C1AF7" w:rsidRDefault="00000000">
      <w:pPr>
        <w:numPr>
          <w:ilvl w:val="0"/>
          <w:numId w:val="4"/>
        </w:numPr>
        <w:pBdr>
          <w:top w:val="nil"/>
          <w:left w:val="nil"/>
          <w:bottom w:val="nil"/>
          <w:right w:val="nil"/>
          <w:between w:val="nil"/>
        </w:pBdr>
        <w:spacing w:line="240" w:lineRule="auto"/>
        <w:ind w:left="0" w:hanging="2"/>
        <w:rPr>
          <w:rFonts w:ascii="Helvetica Neue" w:hAnsi="Helvetica Neue"/>
          <w:color w:val="000000"/>
          <w:sz w:val="22"/>
          <w:szCs w:val="22"/>
        </w:rPr>
      </w:pPr>
      <w:r>
        <w:rPr>
          <w:rFonts w:ascii="Helvetica Neue" w:hAnsi="Helvetica Neue"/>
          <w:color w:val="000000"/>
          <w:sz w:val="22"/>
          <w:szCs w:val="22"/>
        </w:rPr>
        <w:t>Sufficient manpower to operate equipment requested per required manpower resolution.</w:t>
      </w:r>
    </w:p>
    <w:p w14:paraId="00000043" w14:textId="77777777" w:rsidR="008C1AF7" w:rsidRDefault="008C1AF7">
      <w:pPr>
        <w:ind w:left="0" w:hanging="2"/>
        <w:rPr>
          <w:sz w:val="22"/>
          <w:szCs w:val="22"/>
        </w:rPr>
      </w:pPr>
    </w:p>
    <w:p w14:paraId="00000044" w14:textId="77777777" w:rsidR="008C1AF7" w:rsidRDefault="00000000">
      <w:pPr>
        <w:numPr>
          <w:ilvl w:val="0"/>
          <w:numId w:val="3"/>
        </w:numPr>
        <w:pBdr>
          <w:top w:val="nil"/>
          <w:left w:val="nil"/>
          <w:bottom w:val="nil"/>
          <w:right w:val="nil"/>
          <w:between w:val="nil"/>
        </w:pBdr>
        <w:spacing w:line="240" w:lineRule="auto"/>
        <w:ind w:left="0" w:hanging="2"/>
        <w:rPr>
          <w:rFonts w:ascii="Helvetica Neue" w:hAnsi="Helvetica Neue"/>
          <w:color w:val="000000"/>
          <w:sz w:val="22"/>
          <w:szCs w:val="22"/>
        </w:rPr>
      </w:pPr>
      <w:r>
        <w:rPr>
          <w:rFonts w:ascii="Helvetica Neue" w:hAnsi="Helvetica Neue"/>
          <w:color w:val="000000"/>
          <w:sz w:val="22"/>
          <w:szCs w:val="22"/>
        </w:rPr>
        <w:t>As a condition of funding, it may be required that an individual(s) who is familiar with the proposed project be in attendance to present their plan/application or available by phone to the Court Security Board during the grant review meeting.</w:t>
      </w:r>
    </w:p>
    <w:p w14:paraId="00000045" w14:textId="77777777" w:rsidR="008C1AF7" w:rsidRDefault="008C1AF7">
      <w:pPr>
        <w:ind w:left="0" w:hanging="2"/>
        <w:rPr>
          <w:sz w:val="22"/>
          <w:szCs w:val="22"/>
        </w:rPr>
      </w:pPr>
    </w:p>
    <w:p w14:paraId="00000046" w14:textId="50990B83" w:rsidR="008C1AF7" w:rsidRDefault="00000000">
      <w:pPr>
        <w:ind w:left="0" w:hanging="2"/>
        <w:rPr>
          <w:sz w:val="22"/>
          <w:szCs w:val="22"/>
          <w:u w:val="single"/>
        </w:rPr>
      </w:pPr>
      <w:r>
        <w:rPr>
          <w:b/>
          <w:sz w:val="22"/>
          <w:szCs w:val="22"/>
          <w:u w:val="single"/>
        </w:rPr>
        <w:t xml:space="preserve">Applicants should note that </w:t>
      </w:r>
      <w:r w:rsidR="009C5D52">
        <w:rPr>
          <w:b/>
          <w:sz w:val="22"/>
          <w:szCs w:val="22"/>
          <w:u w:val="single"/>
        </w:rPr>
        <w:t>the authority</w:t>
      </w:r>
      <w:r>
        <w:rPr>
          <w:b/>
          <w:sz w:val="22"/>
          <w:szCs w:val="22"/>
          <w:u w:val="single"/>
        </w:rPr>
        <w:t xml:space="preserve"> to make grant awards is vested only in the Court Security Board.</w:t>
      </w:r>
    </w:p>
    <w:p w14:paraId="00000047" w14:textId="77777777" w:rsidR="008C1AF7" w:rsidRDefault="008C1AF7">
      <w:pPr>
        <w:pBdr>
          <w:top w:val="nil"/>
          <w:left w:val="nil"/>
          <w:bottom w:val="nil"/>
          <w:right w:val="nil"/>
          <w:between w:val="nil"/>
        </w:pBdr>
        <w:spacing w:after="120" w:line="240" w:lineRule="auto"/>
        <w:ind w:left="0" w:hanging="2"/>
        <w:rPr>
          <w:rFonts w:ascii="Helvetica Neue" w:hAnsi="Helvetica Neue"/>
          <w:color w:val="000000"/>
        </w:rPr>
      </w:pPr>
    </w:p>
    <w:p w14:paraId="00000048" w14:textId="77777777" w:rsidR="008C1AF7" w:rsidRDefault="00000000">
      <w:pPr>
        <w:pBdr>
          <w:bottom w:val="single" w:sz="12" w:space="1" w:color="000000"/>
        </w:pBdr>
        <w:ind w:left="2" w:hanging="4"/>
        <w:rPr>
          <w:sz w:val="36"/>
          <w:szCs w:val="36"/>
        </w:rPr>
      </w:pPr>
      <w:r>
        <w:rPr>
          <w:b/>
          <w:sz w:val="36"/>
          <w:szCs w:val="36"/>
        </w:rPr>
        <w:t>General Requirements</w:t>
      </w:r>
    </w:p>
    <w:p w14:paraId="00000049" w14:textId="77777777" w:rsidR="008C1AF7" w:rsidRDefault="008C1AF7">
      <w:pPr>
        <w:ind w:left="0" w:hanging="2"/>
        <w:rPr>
          <w:sz w:val="22"/>
          <w:szCs w:val="22"/>
        </w:rPr>
      </w:pPr>
    </w:p>
    <w:p w14:paraId="0000004A" w14:textId="77777777" w:rsidR="008C1AF7" w:rsidRDefault="008C1AF7">
      <w:pPr>
        <w:ind w:left="0" w:hanging="2"/>
        <w:rPr>
          <w:sz w:val="22"/>
          <w:szCs w:val="22"/>
        </w:rPr>
      </w:pPr>
    </w:p>
    <w:p w14:paraId="0000004B" w14:textId="77777777" w:rsidR="008C1AF7" w:rsidRDefault="00000000">
      <w:pPr>
        <w:ind w:left="0" w:hanging="2"/>
        <w:rPr>
          <w:sz w:val="22"/>
          <w:szCs w:val="22"/>
        </w:rPr>
      </w:pPr>
      <w:r>
        <w:rPr>
          <w:sz w:val="22"/>
          <w:szCs w:val="22"/>
        </w:rPr>
        <w:t xml:space="preserve">A Court Security applicant must demonstrate in </w:t>
      </w:r>
      <w:proofErr w:type="gramStart"/>
      <w:r>
        <w:rPr>
          <w:sz w:val="22"/>
          <w:szCs w:val="22"/>
        </w:rPr>
        <w:t>writing,</w:t>
      </w:r>
      <w:proofErr w:type="gramEnd"/>
      <w:r>
        <w:rPr>
          <w:sz w:val="22"/>
          <w:szCs w:val="22"/>
        </w:rPr>
        <w:t xml:space="preserve"> that all three courts, the Circuit Clerk, Sheriff, and Prosecuting Attorney were advised of the intention to submit a court security application and were given the opportunity to include the needs of their offices within the courthouse.  This can be demonstrated by including a copy of the minutes from one meeting that includes a representative from each of the areas. </w:t>
      </w:r>
    </w:p>
    <w:p w14:paraId="0000004C" w14:textId="77777777" w:rsidR="008C1AF7" w:rsidRDefault="008C1AF7">
      <w:pPr>
        <w:ind w:left="0" w:hanging="2"/>
        <w:rPr>
          <w:sz w:val="22"/>
          <w:szCs w:val="22"/>
        </w:rPr>
      </w:pPr>
    </w:p>
    <w:p w14:paraId="0000004D" w14:textId="77777777" w:rsidR="008C1AF7" w:rsidRDefault="00000000">
      <w:pPr>
        <w:ind w:left="0" w:hanging="2"/>
        <w:rPr>
          <w:sz w:val="22"/>
          <w:szCs w:val="22"/>
        </w:rPr>
      </w:pPr>
      <w:r>
        <w:rPr>
          <w:sz w:val="22"/>
          <w:szCs w:val="22"/>
        </w:rPr>
        <w:t>Each Court Security application shall include:</w:t>
      </w:r>
    </w:p>
    <w:p w14:paraId="0000004E" w14:textId="77777777" w:rsidR="008C1AF7" w:rsidRDefault="008C1AF7">
      <w:pPr>
        <w:ind w:left="0" w:hanging="2"/>
        <w:rPr>
          <w:sz w:val="22"/>
          <w:szCs w:val="22"/>
        </w:rPr>
      </w:pPr>
    </w:p>
    <w:p w14:paraId="0000004F" w14:textId="20AE144A" w:rsidR="008C1AF7" w:rsidRDefault="00000000">
      <w:pPr>
        <w:numPr>
          <w:ilvl w:val="0"/>
          <w:numId w:val="7"/>
        </w:numPr>
        <w:ind w:left="0" w:hanging="2"/>
        <w:rPr>
          <w:sz w:val="22"/>
          <w:szCs w:val="22"/>
        </w:rPr>
      </w:pPr>
      <w:r>
        <w:rPr>
          <w:sz w:val="22"/>
          <w:szCs w:val="22"/>
        </w:rPr>
        <w:t xml:space="preserve">An assessment of the existing security measures in place and any problems or </w:t>
      </w:r>
      <w:r w:rsidR="009C5D52">
        <w:rPr>
          <w:sz w:val="22"/>
          <w:szCs w:val="22"/>
        </w:rPr>
        <w:t xml:space="preserve"> </w:t>
      </w:r>
      <w:r>
        <w:rPr>
          <w:sz w:val="22"/>
          <w:szCs w:val="22"/>
        </w:rPr>
        <w:t>shortcomings with the existing procedures (Note: Application MUST address most recent Court Security Audit</w:t>
      </w:r>
      <w:proofErr w:type="gramStart"/>
      <w:r>
        <w:rPr>
          <w:sz w:val="22"/>
          <w:szCs w:val="22"/>
        </w:rPr>
        <w:t>);</w:t>
      </w:r>
      <w:proofErr w:type="gramEnd"/>
    </w:p>
    <w:p w14:paraId="00000050" w14:textId="77777777" w:rsidR="008C1AF7" w:rsidRDefault="008C1AF7">
      <w:pPr>
        <w:ind w:left="0" w:hanging="2"/>
        <w:rPr>
          <w:sz w:val="22"/>
          <w:szCs w:val="22"/>
        </w:rPr>
      </w:pPr>
    </w:p>
    <w:p w14:paraId="00000051" w14:textId="6B940498" w:rsidR="008C1AF7" w:rsidRPr="009C5D52" w:rsidRDefault="00000000" w:rsidP="009C5D52">
      <w:pPr>
        <w:pStyle w:val="ListParagraph"/>
        <w:numPr>
          <w:ilvl w:val="0"/>
          <w:numId w:val="7"/>
        </w:numPr>
        <w:ind w:leftChars="0" w:firstLineChars="0"/>
        <w:rPr>
          <w:sz w:val="22"/>
          <w:szCs w:val="22"/>
        </w:rPr>
      </w:pPr>
      <w:r w:rsidRPr="009C5D52">
        <w:rPr>
          <w:sz w:val="22"/>
          <w:szCs w:val="22"/>
        </w:rPr>
        <w:t>A description of how the county responds to court security emergencies and whether the</w:t>
      </w:r>
    </w:p>
    <w:p w14:paraId="00000052" w14:textId="77777777" w:rsidR="008C1AF7" w:rsidRDefault="00000000">
      <w:pPr>
        <w:ind w:left="0" w:hanging="2"/>
        <w:rPr>
          <w:sz w:val="22"/>
          <w:szCs w:val="22"/>
        </w:rPr>
      </w:pPr>
      <w:r>
        <w:rPr>
          <w:sz w:val="22"/>
          <w:szCs w:val="22"/>
        </w:rPr>
        <w:t xml:space="preserve">response is </w:t>
      </w:r>
      <w:proofErr w:type="gramStart"/>
      <w:r>
        <w:rPr>
          <w:sz w:val="22"/>
          <w:szCs w:val="22"/>
        </w:rPr>
        <w:t>adequate;</w:t>
      </w:r>
      <w:proofErr w:type="gramEnd"/>
    </w:p>
    <w:p w14:paraId="00000053" w14:textId="77777777" w:rsidR="008C1AF7" w:rsidRDefault="008C1AF7">
      <w:pPr>
        <w:ind w:left="0" w:hanging="2"/>
        <w:rPr>
          <w:sz w:val="22"/>
          <w:szCs w:val="22"/>
        </w:rPr>
      </w:pPr>
    </w:p>
    <w:p w14:paraId="00000055" w14:textId="026804E2" w:rsidR="008C1AF7" w:rsidRPr="009C5D52" w:rsidRDefault="00000000" w:rsidP="009C5D52">
      <w:pPr>
        <w:pStyle w:val="ListParagraph"/>
        <w:numPr>
          <w:ilvl w:val="0"/>
          <w:numId w:val="7"/>
        </w:numPr>
        <w:ind w:leftChars="0" w:firstLineChars="0"/>
        <w:rPr>
          <w:sz w:val="22"/>
          <w:szCs w:val="22"/>
        </w:rPr>
      </w:pPr>
      <w:r w:rsidRPr="009C5D52">
        <w:rPr>
          <w:sz w:val="22"/>
          <w:szCs w:val="22"/>
        </w:rPr>
        <w:t xml:space="preserve">A prioritized listing of equipment or other expenditures needed to improve the security of  the court facilities in the county, including cost estimates for such </w:t>
      </w:r>
      <w:proofErr w:type="gramStart"/>
      <w:r w:rsidRPr="009C5D52">
        <w:rPr>
          <w:sz w:val="22"/>
          <w:szCs w:val="22"/>
        </w:rPr>
        <w:t>equipment;</w:t>
      </w:r>
      <w:proofErr w:type="gramEnd"/>
    </w:p>
    <w:p w14:paraId="00000056" w14:textId="77777777" w:rsidR="008C1AF7" w:rsidRDefault="008C1AF7">
      <w:pPr>
        <w:ind w:left="0" w:hanging="2"/>
        <w:rPr>
          <w:sz w:val="22"/>
          <w:szCs w:val="22"/>
        </w:rPr>
      </w:pPr>
    </w:p>
    <w:p w14:paraId="00000057" w14:textId="7A681421" w:rsidR="008C1AF7" w:rsidRPr="009C5D52" w:rsidRDefault="00000000" w:rsidP="009C5D52">
      <w:pPr>
        <w:pStyle w:val="ListParagraph"/>
        <w:numPr>
          <w:ilvl w:val="0"/>
          <w:numId w:val="7"/>
        </w:numPr>
        <w:ind w:leftChars="0" w:firstLineChars="0"/>
        <w:rPr>
          <w:sz w:val="22"/>
          <w:szCs w:val="22"/>
        </w:rPr>
      </w:pPr>
      <w:r w:rsidRPr="009C5D52">
        <w:rPr>
          <w:sz w:val="22"/>
          <w:szCs w:val="22"/>
        </w:rPr>
        <w:t xml:space="preserve">A description and illustrated layout of the physical locations of court facilities around the county and a discussion of whether changes or consolidation of space could improve court security in the </w:t>
      </w:r>
      <w:proofErr w:type="gramStart"/>
      <w:r w:rsidRPr="009C5D52">
        <w:rPr>
          <w:sz w:val="22"/>
          <w:szCs w:val="22"/>
        </w:rPr>
        <w:t>county;</w:t>
      </w:r>
      <w:proofErr w:type="gramEnd"/>
    </w:p>
    <w:p w14:paraId="00000058" w14:textId="77777777" w:rsidR="008C1AF7" w:rsidRDefault="008C1AF7">
      <w:pPr>
        <w:ind w:left="0" w:hanging="2"/>
        <w:rPr>
          <w:sz w:val="22"/>
          <w:szCs w:val="22"/>
        </w:rPr>
      </w:pPr>
    </w:p>
    <w:p w14:paraId="00000059" w14:textId="12DDA4C5" w:rsidR="008C1AF7" w:rsidRPr="009C5D52" w:rsidRDefault="00000000" w:rsidP="009C5D52">
      <w:pPr>
        <w:pStyle w:val="ListParagraph"/>
        <w:numPr>
          <w:ilvl w:val="0"/>
          <w:numId w:val="7"/>
        </w:numPr>
        <w:ind w:leftChars="0" w:firstLineChars="0"/>
        <w:rPr>
          <w:sz w:val="22"/>
          <w:szCs w:val="22"/>
        </w:rPr>
      </w:pPr>
      <w:r w:rsidRPr="009C5D52">
        <w:rPr>
          <w:sz w:val="22"/>
          <w:szCs w:val="22"/>
        </w:rPr>
        <w:t xml:space="preserve">An assessment of the training needs for bailiffs currently employed in the county or for </w:t>
      </w:r>
    </w:p>
    <w:p w14:paraId="0000005A" w14:textId="77777777" w:rsidR="008C1AF7" w:rsidRDefault="00000000">
      <w:pPr>
        <w:ind w:left="0" w:hanging="2"/>
        <w:rPr>
          <w:sz w:val="22"/>
          <w:szCs w:val="22"/>
        </w:rPr>
      </w:pPr>
      <w:r>
        <w:rPr>
          <w:sz w:val="22"/>
          <w:szCs w:val="22"/>
        </w:rPr>
        <w:t xml:space="preserve">      additional bailiffs and the options for securing the necessary </w:t>
      </w:r>
      <w:proofErr w:type="gramStart"/>
      <w:r>
        <w:rPr>
          <w:sz w:val="22"/>
          <w:szCs w:val="22"/>
        </w:rPr>
        <w:t>training;</w:t>
      </w:r>
      <w:proofErr w:type="gramEnd"/>
    </w:p>
    <w:p w14:paraId="0000005B" w14:textId="77777777" w:rsidR="008C1AF7" w:rsidRDefault="008C1AF7">
      <w:pPr>
        <w:ind w:left="0" w:hanging="2"/>
        <w:rPr>
          <w:sz w:val="22"/>
          <w:szCs w:val="22"/>
        </w:rPr>
      </w:pPr>
    </w:p>
    <w:p w14:paraId="0000005C" w14:textId="74AD2B7E" w:rsidR="008C1AF7" w:rsidRPr="009C5D52" w:rsidRDefault="00000000" w:rsidP="009C5D52">
      <w:pPr>
        <w:pStyle w:val="ListParagraph"/>
        <w:numPr>
          <w:ilvl w:val="0"/>
          <w:numId w:val="7"/>
        </w:numPr>
        <w:ind w:leftChars="0" w:firstLineChars="0"/>
        <w:rPr>
          <w:sz w:val="22"/>
          <w:szCs w:val="22"/>
        </w:rPr>
      </w:pPr>
      <w:r w:rsidRPr="009C5D52">
        <w:rPr>
          <w:sz w:val="22"/>
          <w:szCs w:val="22"/>
        </w:rPr>
        <w:t>A response to the court security audit performed by the West Virginia Supreme Court of Appeals or other approved agency (i.e., United States Marshal Service).</w:t>
      </w:r>
    </w:p>
    <w:p w14:paraId="0000005D" w14:textId="77777777" w:rsidR="008C1AF7" w:rsidRDefault="008C1AF7">
      <w:pPr>
        <w:ind w:left="0" w:hanging="2"/>
        <w:rPr>
          <w:sz w:val="22"/>
          <w:szCs w:val="22"/>
        </w:rPr>
      </w:pPr>
    </w:p>
    <w:p w14:paraId="0000005E" w14:textId="77777777" w:rsidR="008C1AF7" w:rsidRDefault="00000000">
      <w:pPr>
        <w:ind w:left="0" w:hanging="2"/>
        <w:rPr>
          <w:sz w:val="22"/>
          <w:szCs w:val="22"/>
        </w:rPr>
      </w:pPr>
      <w:r>
        <w:rPr>
          <w:sz w:val="22"/>
          <w:szCs w:val="22"/>
        </w:rPr>
        <w:t xml:space="preserve">Upon review and </w:t>
      </w:r>
      <w:r>
        <w:rPr>
          <w:b/>
          <w:sz w:val="22"/>
          <w:szCs w:val="22"/>
        </w:rPr>
        <w:t>approval</w:t>
      </w:r>
      <w:r>
        <w:rPr>
          <w:sz w:val="22"/>
          <w:szCs w:val="22"/>
        </w:rPr>
        <w:t xml:space="preserve"> of a county’s court security plan/application, the Court Security Board may award grant funds to purchase equipment or make other expenditures in accordance with the approved plan.</w:t>
      </w:r>
    </w:p>
    <w:p w14:paraId="0000005F" w14:textId="77777777" w:rsidR="008C1AF7" w:rsidRDefault="008C1AF7">
      <w:pPr>
        <w:ind w:left="0" w:hanging="2"/>
        <w:rPr>
          <w:sz w:val="22"/>
          <w:szCs w:val="22"/>
        </w:rPr>
      </w:pPr>
    </w:p>
    <w:p w14:paraId="00000060" w14:textId="77777777" w:rsidR="008C1AF7" w:rsidRDefault="00000000">
      <w:pPr>
        <w:ind w:left="0" w:hanging="2"/>
        <w:rPr>
          <w:sz w:val="22"/>
          <w:szCs w:val="22"/>
        </w:rPr>
      </w:pPr>
      <w:r>
        <w:rPr>
          <w:sz w:val="22"/>
          <w:szCs w:val="22"/>
        </w:rPr>
        <w:t>A grant award or decision not to award these funds shall not relieve any person or office of their duty or obligation to provide security services to courts in their respective counties.</w:t>
      </w:r>
    </w:p>
    <w:p w14:paraId="00000061" w14:textId="77777777" w:rsidR="008C1AF7" w:rsidRDefault="008C1AF7">
      <w:pPr>
        <w:ind w:left="0" w:hanging="2"/>
        <w:rPr>
          <w:sz w:val="22"/>
          <w:szCs w:val="22"/>
        </w:rPr>
      </w:pPr>
    </w:p>
    <w:p w14:paraId="00000062" w14:textId="77777777" w:rsidR="008C1AF7" w:rsidRDefault="008C1AF7">
      <w:pPr>
        <w:ind w:left="0" w:hanging="2"/>
        <w:rPr>
          <w:sz w:val="22"/>
          <w:szCs w:val="22"/>
        </w:rPr>
      </w:pPr>
    </w:p>
    <w:p w14:paraId="00000063" w14:textId="77777777" w:rsidR="008C1AF7" w:rsidRDefault="008C1AF7">
      <w:pPr>
        <w:ind w:left="0" w:hanging="2"/>
        <w:rPr>
          <w:sz w:val="22"/>
          <w:szCs w:val="22"/>
        </w:rPr>
      </w:pPr>
    </w:p>
    <w:p w14:paraId="00000064" w14:textId="77777777" w:rsidR="008C1AF7" w:rsidRDefault="00000000">
      <w:pPr>
        <w:pBdr>
          <w:bottom w:val="single" w:sz="12" w:space="1" w:color="000000"/>
        </w:pBdr>
        <w:ind w:left="2" w:hanging="4"/>
        <w:rPr>
          <w:sz w:val="36"/>
          <w:szCs w:val="36"/>
        </w:rPr>
      </w:pPr>
      <w:r>
        <w:rPr>
          <w:b/>
          <w:sz w:val="36"/>
          <w:szCs w:val="36"/>
        </w:rPr>
        <w:t>Financial Requirements</w:t>
      </w:r>
    </w:p>
    <w:p w14:paraId="00000065" w14:textId="77777777" w:rsidR="008C1AF7" w:rsidRDefault="008C1AF7">
      <w:pPr>
        <w:ind w:left="0" w:hanging="2"/>
        <w:rPr>
          <w:sz w:val="22"/>
          <w:szCs w:val="22"/>
        </w:rPr>
      </w:pPr>
    </w:p>
    <w:p w14:paraId="00000066" w14:textId="77777777" w:rsidR="008C1AF7" w:rsidRDefault="008C1AF7">
      <w:pPr>
        <w:ind w:left="0" w:hanging="2"/>
        <w:rPr>
          <w:sz w:val="22"/>
          <w:szCs w:val="22"/>
        </w:rPr>
      </w:pPr>
    </w:p>
    <w:p w14:paraId="00000067" w14:textId="77777777" w:rsidR="008C1AF7" w:rsidRDefault="00000000">
      <w:pPr>
        <w:ind w:left="1" w:hanging="3"/>
        <w:rPr>
          <w:sz w:val="22"/>
          <w:szCs w:val="22"/>
        </w:rPr>
      </w:pPr>
      <w:r>
        <w:rPr>
          <w:b/>
          <w:sz w:val="32"/>
          <w:szCs w:val="32"/>
        </w:rPr>
        <w:t>Audits</w:t>
      </w:r>
    </w:p>
    <w:p w14:paraId="00000068" w14:textId="77777777" w:rsidR="008C1AF7" w:rsidRDefault="008C1AF7">
      <w:pPr>
        <w:ind w:left="0" w:hanging="2"/>
        <w:rPr>
          <w:sz w:val="22"/>
          <w:szCs w:val="22"/>
        </w:rPr>
      </w:pPr>
    </w:p>
    <w:p w14:paraId="00000069" w14:textId="77777777" w:rsidR="008C1AF7" w:rsidRDefault="00000000">
      <w:pPr>
        <w:ind w:left="0" w:hanging="2"/>
        <w:rPr>
          <w:sz w:val="22"/>
          <w:szCs w:val="22"/>
        </w:rPr>
      </w:pPr>
      <w:r>
        <w:rPr>
          <w:sz w:val="22"/>
          <w:szCs w:val="22"/>
        </w:rPr>
        <w:t xml:space="preserve">State and local governments are subject to the Single Audit Act of 1984 and Uniform Grant Guidance. </w:t>
      </w:r>
    </w:p>
    <w:p w14:paraId="0000006A" w14:textId="77777777" w:rsidR="008C1AF7" w:rsidRDefault="008C1AF7">
      <w:pPr>
        <w:ind w:left="0" w:hanging="2"/>
        <w:rPr>
          <w:sz w:val="22"/>
          <w:szCs w:val="22"/>
        </w:rPr>
      </w:pPr>
    </w:p>
    <w:p w14:paraId="0000006B" w14:textId="77777777" w:rsidR="008C1AF7" w:rsidRDefault="008C1AF7">
      <w:pPr>
        <w:ind w:left="0" w:hanging="2"/>
        <w:rPr>
          <w:sz w:val="22"/>
          <w:szCs w:val="22"/>
        </w:rPr>
      </w:pPr>
    </w:p>
    <w:p w14:paraId="0000006C" w14:textId="77777777" w:rsidR="008C1AF7" w:rsidRDefault="00000000">
      <w:pPr>
        <w:ind w:left="1" w:hanging="3"/>
        <w:rPr>
          <w:sz w:val="22"/>
          <w:szCs w:val="22"/>
        </w:rPr>
      </w:pPr>
      <w:r>
        <w:rPr>
          <w:b/>
          <w:sz w:val="32"/>
          <w:szCs w:val="32"/>
        </w:rPr>
        <w:t>Suspension or Termination of Funding</w:t>
      </w:r>
    </w:p>
    <w:p w14:paraId="0000006D" w14:textId="77777777" w:rsidR="008C1AF7" w:rsidRDefault="008C1AF7">
      <w:pPr>
        <w:ind w:left="0" w:hanging="2"/>
        <w:rPr>
          <w:sz w:val="22"/>
          <w:szCs w:val="22"/>
        </w:rPr>
      </w:pPr>
    </w:p>
    <w:p w14:paraId="0000006E" w14:textId="77777777" w:rsidR="008C1AF7" w:rsidRDefault="00000000">
      <w:pPr>
        <w:ind w:left="0" w:hanging="2"/>
        <w:rPr>
          <w:sz w:val="22"/>
          <w:szCs w:val="22"/>
        </w:rPr>
      </w:pPr>
      <w:r>
        <w:rPr>
          <w:sz w:val="22"/>
          <w:szCs w:val="22"/>
        </w:rPr>
        <w:t xml:space="preserve">The West Virginia Division of Administrative Services / Justice and Community Services and the Court Security Board may, </w:t>
      </w:r>
      <w:proofErr w:type="gramStart"/>
      <w:r>
        <w:rPr>
          <w:sz w:val="22"/>
          <w:szCs w:val="22"/>
        </w:rPr>
        <w:t>in</w:t>
      </w:r>
      <w:proofErr w:type="gramEnd"/>
      <w:r>
        <w:rPr>
          <w:sz w:val="22"/>
          <w:szCs w:val="22"/>
        </w:rPr>
        <w:t xml:space="preserve"> whole or in part, suspend or terminate funding for or impose another sanction on a grantee for any of the following reasons:</w:t>
      </w:r>
    </w:p>
    <w:p w14:paraId="0000006F" w14:textId="77777777" w:rsidR="008C1AF7" w:rsidRDefault="00000000">
      <w:pPr>
        <w:numPr>
          <w:ilvl w:val="0"/>
          <w:numId w:val="2"/>
        </w:numPr>
        <w:spacing w:before="240"/>
        <w:ind w:left="0" w:hanging="2"/>
        <w:rPr>
          <w:sz w:val="22"/>
          <w:szCs w:val="22"/>
        </w:rPr>
      </w:pPr>
      <w:r>
        <w:rPr>
          <w:sz w:val="22"/>
          <w:szCs w:val="22"/>
        </w:rPr>
        <w:t xml:space="preserve">Failure to comply substantially with the requirements and objectives of the Court Security Fund, guidelines issued there under, or other provisions of Federal, State, or local law. </w:t>
      </w:r>
    </w:p>
    <w:p w14:paraId="00000070" w14:textId="77777777" w:rsidR="008C1AF7" w:rsidRDefault="00000000">
      <w:pPr>
        <w:numPr>
          <w:ilvl w:val="0"/>
          <w:numId w:val="2"/>
        </w:numPr>
        <w:spacing w:before="240"/>
        <w:ind w:left="0" w:hanging="2"/>
        <w:rPr>
          <w:sz w:val="22"/>
          <w:szCs w:val="22"/>
        </w:rPr>
      </w:pPr>
      <w:r>
        <w:rPr>
          <w:sz w:val="22"/>
          <w:szCs w:val="22"/>
        </w:rPr>
        <w:t>Failure to adhere to the requirements, standard conditions, or special conditions.</w:t>
      </w:r>
    </w:p>
    <w:p w14:paraId="00000071" w14:textId="77777777" w:rsidR="008C1AF7" w:rsidRDefault="00000000">
      <w:pPr>
        <w:numPr>
          <w:ilvl w:val="0"/>
          <w:numId w:val="2"/>
        </w:numPr>
        <w:spacing w:before="240"/>
        <w:ind w:left="0" w:hanging="2"/>
        <w:rPr>
          <w:sz w:val="22"/>
          <w:szCs w:val="22"/>
        </w:rPr>
      </w:pPr>
      <w:r>
        <w:rPr>
          <w:sz w:val="22"/>
          <w:szCs w:val="22"/>
        </w:rPr>
        <w:t>Proposing or implementing substantial program changes to the extent that, if originally submitted, the application would not have been approved for funding.</w:t>
      </w:r>
    </w:p>
    <w:p w14:paraId="00000072" w14:textId="77777777" w:rsidR="008C1AF7" w:rsidRDefault="00000000">
      <w:pPr>
        <w:numPr>
          <w:ilvl w:val="0"/>
          <w:numId w:val="2"/>
        </w:numPr>
        <w:spacing w:before="240"/>
        <w:ind w:left="0" w:hanging="2"/>
        <w:rPr>
          <w:sz w:val="22"/>
          <w:szCs w:val="22"/>
        </w:rPr>
      </w:pPr>
      <w:r>
        <w:rPr>
          <w:sz w:val="22"/>
          <w:szCs w:val="22"/>
        </w:rPr>
        <w:t xml:space="preserve">Failure to submit reports. </w:t>
      </w:r>
    </w:p>
    <w:p w14:paraId="00000073" w14:textId="77777777" w:rsidR="008C1AF7" w:rsidRDefault="00000000">
      <w:pPr>
        <w:numPr>
          <w:ilvl w:val="0"/>
          <w:numId w:val="2"/>
        </w:numPr>
        <w:spacing w:before="240"/>
        <w:ind w:left="0" w:hanging="2"/>
        <w:rPr>
          <w:sz w:val="22"/>
          <w:szCs w:val="22"/>
        </w:rPr>
      </w:pPr>
      <w:r>
        <w:rPr>
          <w:sz w:val="22"/>
          <w:szCs w:val="22"/>
        </w:rPr>
        <w:t>Filing a false certification in this application or other report or document.</w:t>
      </w:r>
    </w:p>
    <w:p w14:paraId="00000074" w14:textId="77777777" w:rsidR="008C1AF7" w:rsidRDefault="00000000">
      <w:pPr>
        <w:numPr>
          <w:ilvl w:val="0"/>
          <w:numId w:val="2"/>
        </w:numPr>
        <w:spacing w:before="240"/>
        <w:ind w:left="0" w:hanging="2"/>
        <w:rPr>
          <w:sz w:val="22"/>
          <w:szCs w:val="22"/>
        </w:rPr>
      </w:pPr>
      <w:r>
        <w:rPr>
          <w:sz w:val="22"/>
          <w:szCs w:val="22"/>
        </w:rPr>
        <w:t>Other good cause shown.</w:t>
      </w:r>
    </w:p>
    <w:p w14:paraId="00000075" w14:textId="77777777" w:rsidR="008C1AF7" w:rsidRDefault="008C1AF7">
      <w:pPr>
        <w:ind w:left="0" w:hanging="2"/>
        <w:rPr>
          <w:sz w:val="22"/>
          <w:szCs w:val="22"/>
        </w:rPr>
      </w:pPr>
    </w:p>
    <w:p w14:paraId="00000076" w14:textId="77777777" w:rsidR="008C1AF7" w:rsidRDefault="00000000">
      <w:pPr>
        <w:ind w:left="0" w:hanging="2"/>
        <w:rPr>
          <w:sz w:val="22"/>
          <w:szCs w:val="22"/>
        </w:rPr>
      </w:pPr>
      <w:r>
        <w:rPr>
          <w:sz w:val="22"/>
          <w:szCs w:val="22"/>
        </w:rPr>
        <w:t>Before imposing sanctions, the West Virginia Division of Administrative Services / Justice and Community Services and the Court Security Board will provide technical assistance to attempt to resolve this problem.</w:t>
      </w:r>
    </w:p>
    <w:p w14:paraId="00000077" w14:textId="77777777" w:rsidR="008C1AF7" w:rsidRDefault="008C1AF7">
      <w:pPr>
        <w:pBdr>
          <w:bottom w:val="single" w:sz="12" w:space="1" w:color="000000"/>
        </w:pBdr>
        <w:ind w:left="0" w:hanging="2"/>
        <w:rPr>
          <w:sz w:val="22"/>
          <w:szCs w:val="22"/>
        </w:rPr>
      </w:pPr>
    </w:p>
    <w:p w14:paraId="00000078" w14:textId="77777777" w:rsidR="008C1AF7" w:rsidRDefault="008C1AF7">
      <w:pPr>
        <w:ind w:left="0" w:hanging="2"/>
        <w:rPr>
          <w:sz w:val="22"/>
          <w:szCs w:val="22"/>
        </w:rPr>
      </w:pPr>
    </w:p>
    <w:p w14:paraId="00000079" w14:textId="77777777" w:rsidR="008C1AF7" w:rsidRDefault="00000000">
      <w:pPr>
        <w:ind w:left="0" w:hanging="2"/>
        <w:rPr>
          <w:sz w:val="22"/>
          <w:szCs w:val="22"/>
        </w:rPr>
      </w:pPr>
      <w:r>
        <w:rPr>
          <w:i/>
          <w:sz w:val="22"/>
          <w:szCs w:val="22"/>
        </w:rPr>
        <w:t xml:space="preserve">*All grantees will receive upfront scheduled allocation of funds. Grantees must agree to adopt a schedule of payments dictated by JCS. To be eligible for </w:t>
      </w:r>
      <w:proofErr w:type="gramStart"/>
      <w:r>
        <w:rPr>
          <w:i/>
          <w:sz w:val="22"/>
          <w:szCs w:val="22"/>
        </w:rPr>
        <w:t>any and all</w:t>
      </w:r>
      <w:proofErr w:type="gramEnd"/>
      <w:r>
        <w:rPr>
          <w:i/>
          <w:sz w:val="22"/>
          <w:szCs w:val="22"/>
        </w:rPr>
        <w:t xml:space="preserve"> scheduled allocation of funds of the total grant amount, the Grantee shall submit a Request for Funds to JCS which adheres to the schedule of payments. Additionally, supporting documentation for expenditures must be submitted </w:t>
      </w:r>
      <w:proofErr w:type="gramStart"/>
      <w:r>
        <w:rPr>
          <w:i/>
          <w:sz w:val="22"/>
          <w:szCs w:val="22"/>
        </w:rPr>
        <w:t>in order to</w:t>
      </w:r>
      <w:proofErr w:type="gramEnd"/>
      <w:r>
        <w:rPr>
          <w:i/>
          <w:sz w:val="22"/>
          <w:szCs w:val="22"/>
        </w:rPr>
        <w:t xml:space="preserve"> receive court security funds from the Division of Administrative Services / Justice and Community Services.</w:t>
      </w:r>
    </w:p>
    <w:p w14:paraId="0000007A" w14:textId="77777777" w:rsidR="008C1AF7" w:rsidRDefault="008C1AF7">
      <w:pPr>
        <w:ind w:left="0" w:hanging="2"/>
        <w:rPr>
          <w:sz w:val="22"/>
          <w:szCs w:val="22"/>
        </w:rPr>
      </w:pPr>
    </w:p>
    <w:p w14:paraId="00000080" w14:textId="77777777" w:rsidR="008C1AF7" w:rsidRDefault="008C1AF7">
      <w:pPr>
        <w:ind w:left="0" w:hanging="2"/>
      </w:pPr>
    </w:p>
    <w:p w14:paraId="00000082" w14:textId="77777777" w:rsidR="008C1AF7" w:rsidRDefault="00000000">
      <w:pPr>
        <w:ind w:left="0" w:hanging="2"/>
      </w:pPr>
      <w:r>
        <w:t>Completed application must include:</w:t>
      </w:r>
    </w:p>
    <w:p w14:paraId="00000083" w14:textId="77777777" w:rsidR="008C1AF7" w:rsidRDefault="008C1AF7">
      <w:pPr>
        <w:ind w:left="0" w:hanging="2"/>
      </w:pPr>
    </w:p>
    <w:p w14:paraId="00000084" w14:textId="77777777" w:rsidR="008C1AF7" w:rsidRDefault="008C1AF7">
      <w:pPr>
        <w:ind w:left="0" w:hanging="2"/>
      </w:pPr>
    </w:p>
    <w:p w14:paraId="00000085" w14:textId="77777777" w:rsidR="008C1AF7" w:rsidRDefault="00000000">
      <w:pPr>
        <w:tabs>
          <w:tab w:val="left" w:pos="720"/>
          <w:tab w:val="left" w:pos="1440"/>
          <w:tab w:val="left" w:pos="2160"/>
          <w:tab w:val="left" w:pos="2880"/>
        </w:tabs>
        <w:ind w:left="0" w:hanging="2"/>
      </w:pPr>
      <w:r>
        <w:rPr>
          <w:b/>
          <w:u w:val="single"/>
        </w:rPr>
        <w:t>Applicant:</w:t>
      </w:r>
      <w:r>
        <w:tab/>
      </w:r>
      <w:r>
        <w:tab/>
      </w:r>
      <w:r>
        <w:tab/>
        <w:t>Name, address, and phone number of implementing agency.</w:t>
      </w:r>
    </w:p>
    <w:p w14:paraId="00000086" w14:textId="77777777" w:rsidR="008C1AF7" w:rsidRDefault="008C1AF7">
      <w:pPr>
        <w:ind w:left="0" w:hanging="2"/>
      </w:pPr>
    </w:p>
    <w:p w14:paraId="00000087" w14:textId="77777777" w:rsidR="008C1AF7" w:rsidRDefault="008C1AF7">
      <w:pPr>
        <w:ind w:left="0" w:hanging="2"/>
      </w:pPr>
    </w:p>
    <w:p w14:paraId="00000088" w14:textId="77777777" w:rsidR="008C1AF7" w:rsidRDefault="00000000">
      <w:pPr>
        <w:tabs>
          <w:tab w:val="left" w:pos="720"/>
          <w:tab w:val="left" w:pos="1440"/>
          <w:tab w:val="left" w:pos="2160"/>
          <w:tab w:val="left" w:pos="2880"/>
        </w:tabs>
        <w:ind w:left="0" w:hanging="2"/>
      </w:pPr>
      <w:r>
        <w:rPr>
          <w:b/>
          <w:u w:val="single"/>
        </w:rPr>
        <w:t>Project Director:</w:t>
      </w:r>
      <w:r>
        <w:tab/>
      </w:r>
      <w:r>
        <w:tab/>
        <w:t xml:space="preserve">Name, address and direct phone number of individual charged with the </w:t>
      </w:r>
      <w:r>
        <w:rPr>
          <w:b/>
          <w:u w:val="single"/>
        </w:rPr>
        <w:t>day-to-day operations and implementation</w:t>
      </w:r>
      <w:r>
        <w:t xml:space="preserve"> of the project.  This person cannot also be listed as the Authorized Official or the Fiscal Officer.</w:t>
      </w:r>
    </w:p>
    <w:p w14:paraId="00000089" w14:textId="77777777" w:rsidR="008C1AF7" w:rsidRDefault="008C1AF7">
      <w:pPr>
        <w:ind w:left="0" w:hanging="2"/>
      </w:pPr>
    </w:p>
    <w:p w14:paraId="0000008A" w14:textId="77777777" w:rsidR="008C1AF7" w:rsidRDefault="008C1AF7">
      <w:pPr>
        <w:ind w:left="0" w:hanging="2"/>
      </w:pPr>
    </w:p>
    <w:p w14:paraId="0000008B" w14:textId="77777777" w:rsidR="008C1AF7" w:rsidRDefault="00000000">
      <w:pPr>
        <w:tabs>
          <w:tab w:val="left" w:pos="720"/>
          <w:tab w:val="left" w:pos="1440"/>
          <w:tab w:val="left" w:pos="2160"/>
          <w:tab w:val="left" w:pos="2880"/>
        </w:tabs>
        <w:ind w:left="0" w:hanging="2"/>
      </w:pPr>
      <w:r>
        <w:rPr>
          <w:b/>
          <w:u w:val="single"/>
        </w:rPr>
        <w:t>Fiscal Officer:</w:t>
      </w:r>
      <w:r>
        <w:tab/>
      </w:r>
      <w:r>
        <w:tab/>
        <w:t>Name, address, and direct phone number of the person responsible for the fiscal records of the project.  This person cannot be the Project Director or the Authorized Official.</w:t>
      </w:r>
    </w:p>
    <w:p w14:paraId="0000008C" w14:textId="77777777" w:rsidR="008C1AF7" w:rsidRDefault="008C1AF7">
      <w:pPr>
        <w:ind w:left="0" w:hanging="2"/>
      </w:pPr>
    </w:p>
    <w:p w14:paraId="0000008D" w14:textId="77777777" w:rsidR="008C1AF7" w:rsidRDefault="008C1AF7">
      <w:pPr>
        <w:ind w:left="0" w:hanging="2"/>
      </w:pPr>
    </w:p>
    <w:p w14:paraId="0000008E" w14:textId="77777777" w:rsidR="008C1AF7" w:rsidRDefault="00000000">
      <w:pPr>
        <w:tabs>
          <w:tab w:val="left" w:pos="720"/>
          <w:tab w:val="left" w:pos="1440"/>
          <w:tab w:val="left" w:pos="2160"/>
          <w:tab w:val="left" w:pos="2880"/>
        </w:tabs>
        <w:ind w:left="0" w:hanging="2"/>
      </w:pPr>
      <w:r>
        <w:rPr>
          <w:b/>
          <w:u w:val="single"/>
        </w:rPr>
        <w:t>Authorized Official:</w:t>
      </w:r>
      <w:r>
        <w:tab/>
        <w:t>Name, address, and telephone number of the County Commission President.  This is the individual who would be authorized to enter into a contractual agreement.</w:t>
      </w:r>
    </w:p>
    <w:p w14:paraId="0000008F" w14:textId="77777777" w:rsidR="008C1AF7" w:rsidRDefault="008C1AF7">
      <w:pPr>
        <w:ind w:left="0" w:hanging="2"/>
      </w:pPr>
    </w:p>
    <w:p w14:paraId="00000090" w14:textId="77777777" w:rsidR="008C1AF7" w:rsidRDefault="008C1AF7">
      <w:pPr>
        <w:ind w:left="0" w:hanging="2"/>
      </w:pPr>
    </w:p>
    <w:p w14:paraId="00000091" w14:textId="55AEECFB" w:rsidR="008C1AF7" w:rsidRDefault="00000000">
      <w:pPr>
        <w:ind w:left="0" w:hanging="2"/>
      </w:pPr>
      <w:r>
        <w:t xml:space="preserve">If you have any questions or need technical assistance, please contact </w:t>
      </w:r>
      <w:r w:rsidR="009C5D52">
        <w:t>Tammy Lemon</w:t>
      </w:r>
      <w:r>
        <w:t xml:space="preserve">, </w:t>
      </w:r>
      <w:r w:rsidR="009C5D52">
        <w:t>Justice Specialist</w:t>
      </w:r>
      <w:r>
        <w:t>, at 304-558-8814, extension 224</w:t>
      </w:r>
      <w:r w:rsidR="009C5D52">
        <w:t>15</w:t>
      </w:r>
      <w:r>
        <w:t xml:space="preserve"> or via email at </w:t>
      </w:r>
      <w:r w:rsidR="009C5D52">
        <w:t>Tammy.J.Lemon@WV.gov.</w:t>
      </w:r>
    </w:p>
    <w:p w14:paraId="00000092" w14:textId="77777777" w:rsidR="008C1AF7" w:rsidRDefault="008C1AF7">
      <w:pPr>
        <w:ind w:left="0" w:hanging="2"/>
      </w:pPr>
    </w:p>
    <w:p w14:paraId="00000093" w14:textId="77777777" w:rsidR="008C1AF7" w:rsidRDefault="008C1AF7">
      <w:pPr>
        <w:ind w:left="0" w:hanging="2"/>
      </w:pPr>
    </w:p>
    <w:p w14:paraId="00000094" w14:textId="77777777" w:rsidR="008C1AF7" w:rsidRDefault="008C1AF7">
      <w:pPr>
        <w:ind w:left="0" w:hanging="2"/>
      </w:pPr>
    </w:p>
    <w:p w14:paraId="00000095" w14:textId="77777777" w:rsidR="008C1AF7" w:rsidRDefault="008C1AF7">
      <w:pPr>
        <w:ind w:left="0" w:hanging="2"/>
      </w:pPr>
    </w:p>
    <w:p w14:paraId="00000096" w14:textId="77777777" w:rsidR="008C1AF7" w:rsidRDefault="00000000">
      <w:pPr>
        <w:ind w:left="0" w:hanging="2"/>
        <w:jc w:val="center"/>
      </w:pPr>
      <w:r>
        <w:rPr>
          <w:b/>
        </w:rPr>
        <w:t>Applications are due no later than</w:t>
      </w:r>
    </w:p>
    <w:p w14:paraId="00000097" w14:textId="0C87DE72" w:rsidR="008C1AF7" w:rsidRDefault="009C5D52">
      <w:pPr>
        <w:ind w:left="0" w:hanging="2"/>
        <w:jc w:val="center"/>
      </w:pPr>
      <w:r>
        <w:rPr>
          <w:b/>
        </w:rPr>
        <w:t>Friday</w:t>
      </w:r>
      <w:r w:rsidR="00000000">
        <w:rPr>
          <w:b/>
        </w:rPr>
        <w:t xml:space="preserve"> May 2, 202</w:t>
      </w:r>
      <w:r>
        <w:rPr>
          <w:b/>
        </w:rPr>
        <w:t>5</w:t>
      </w:r>
    </w:p>
    <w:p w14:paraId="00000098" w14:textId="77777777" w:rsidR="008C1AF7" w:rsidRDefault="008C1AF7">
      <w:pPr>
        <w:ind w:left="0" w:hanging="2"/>
        <w:jc w:val="center"/>
      </w:pPr>
    </w:p>
    <w:p w14:paraId="00000099" w14:textId="782AEBCC" w:rsidR="008C1AF7" w:rsidRDefault="009C5D52">
      <w:pPr>
        <w:ind w:left="0" w:hanging="2"/>
        <w:jc w:val="center"/>
      </w:pPr>
      <w:r>
        <w:rPr>
          <w:b/>
        </w:rPr>
        <w:t>EMAIL</w:t>
      </w:r>
      <w:r w:rsidR="00000000">
        <w:rPr>
          <w:b/>
        </w:rPr>
        <w:t xml:space="preserve"> COMPLETED APPLICATION TO:</w:t>
      </w:r>
    </w:p>
    <w:p w14:paraId="0000009A" w14:textId="77777777" w:rsidR="008C1AF7" w:rsidRDefault="008C1AF7">
      <w:pPr>
        <w:ind w:left="0" w:hanging="2"/>
        <w:jc w:val="center"/>
      </w:pPr>
    </w:p>
    <w:p w14:paraId="0000009F" w14:textId="721D608F" w:rsidR="008C1AF7" w:rsidRPr="009C5D52" w:rsidRDefault="009C5D52">
      <w:pPr>
        <w:ind w:left="0" w:hanging="2"/>
        <w:jc w:val="center"/>
        <w:rPr>
          <w:b/>
          <w:bCs/>
        </w:rPr>
      </w:pPr>
      <w:r w:rsidRPr="009C5D52">
        <w:rPr>
          <w:b/>
          <w:bCs/>
        </w:rPr>
        <w:t>Tammy.J.Lemon@WV.gov</w:t>
      </w:r>
    </w:p>
    <w:sectPr w:rsidR="008C1AF7" w:rsidRPr="009C5D52">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7118FB" w14:textId="77777777" w:rsidR="002175B8" w:rsidRDefault="002175B8">
      <w:pPr>
        <w:spacing w:line="240" w:lineRule="auto"/>
        <w:ind w:left="0" w:hanging="2"/>
      </w:pPr>
      <w:r>
        <w:separator/>
      </w:r>
    </w:p>
  </w:endnote>
  <w:endnote w:type="continuationSeparator" w:id="0">
    <w:p w14:paraId="6451B934" w14:textId="77777777" w:rsidR="002175B8" w:rsidRDefault="002175B8">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embedRegular r:id="rId1" w:fontKey="{C83B9869-5B2A-4D3C-B391-39644A2C00CC}"/>
    <w:embedBold r:id="rId2" w:fontKey="{397CDE16-01A2-4A9B-A631-8C94F8E93F55}"/>
    <w:embedItalic r:id="rId3" w:fontKey="{D2D145E0-F5C9-41A5-BE9E-44D0C24C77B7}"/>
  </w:font>
  <w:font w:name="Helvetica">
    <w:panose1 w:val="020B0604020202020204"/>
    <w:charset w:val="00"/>
    <w:family w:val="swiss"/>
    <w:pitch w:val="variable"/>
    <w:sig w:usb0="E0002EFF" w:usb1="C000785B" w:usb2="00000009" w:usb3="00000000" w:csb0="000001FF" w:csb1="00000000"/>
    <w:embedRegular r:id="rId4" w:fontKey="{A4FBD1ED-FE8D-42D5-9818-950C64190FAB}"/>
    <w:embedBold r:id="rId5" w:fontKey="{E4A714A5-6FB4-4BC3-917E-3B63ADAF2BEE}"/>
    <w:embedItalic r:id="rId6" w:fontKey="{8CACEA72-B136-44B3-9BD1-8E4409A8CBC1}"/>
  </w:font>
  <w:font w:name="Tahoma">
    <w:panose1 w:val="020B0604030504040204"/>
    <w:charset w:val="00"/>
    <w:family w:val="roman"/>
    <w:notTrueType/>
    <w:pitch w:val="default"/>
    <w:embedRegular r:id="rId7" w:fontKey="{E0E2AD9D-5625-41B7-AEE3-E8F95D58C87C}"/>
  </w:font>
  <w:font w:name="Georgia">
    <w:panose1 w:val="02040502050405020303"/>
    <w:charset w:val="00"/>
    <w:family w:val="auto"/>
    <w:pitch w:val="default"/>
    <w:embedRegular r:id="rId8" w:fontKey="{95BB8105-CDF0-4346-B071-42A7CC918DAC}"/>
    <w:embedItalic r:id="rId9" w:fontKey="{869F6FF8-A536-443D-89EE-670B85533F8C}"/>
  </w:font>
  <w:font w:name="Calibri">
    <w:panose1 w:val="020F0502020204030204"/>
    <w:charset w:val="00"/>
    <w:family w:val="swiss"/>
    <w:pitch w:val="variable"/>
    <w:sig w:usb0="E4002EFF" w:usb1="C000247B" w:usb2="00000009" w:usb3="00000000" w:csb0="000001FF" w:csb1="00000000"/>
    <w:embedRegular r:id="rId10" w:fontKey="{C6F417DB-6A07-4080-951C-DC61689230ED}"/>
  </w:font>
  <w:font w:name="Cambria">
    <w:panose1 w:val="02040503050406030204"/>
    <w:charset w:val="00"/>
    <w:family w:val="roman"/>
    <w:pitch w:val="variable"/>
    <w:sig w:usb0="E00006FF" w:usb1="420024FF" w:usb2="02000000" w:usb3="00000000" w:csb0="0000019F" w:csb1="00000000"/>
    <w:embedRegular r:id="rId11" w:fontKey="{1607F51A-0E97-41BB-8C2B-11ED3FFADB4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0" w14:textId="77777777" w:rsidR="008C1AF7" w:rsidRDefault="008C1AF7">
    <w:pPr>
      <w:pBdr>
        <w:top w:val="nil"/>
        <w:left w:val="nil"/>
        <w:bottom w:val="nil"/>
        <w:right w:val="nil"/>
        <w:between w:val="nil"/>
      </w:pBdr>
      <w:tabs>
        <w:tab w:val="center" w:pos="4320"/>
        <w:tab w:val="right" w:pos="8640"/>
      </w:tabs>
      <w:spacing w:line="240" w:lineRule="auto"/>
      <w:ind w:left="0" w:hanging="2"/>
      <w:rPr>
        <w:rFonts w:ascii="Helvetica Neue" w:hAnsi="Helvetica Neue"/>
        <w:color w:val="000000"/>
      </w:rPr>
    </w:pPr>
  </w:p>
  <w:p w14:paraId="000000A1" w14:textId="77777777" w:rsidR="008C1AF7" w:rsidRDefault="008C1AF7">
    <w:pPr>
      <w:pBdr>
        <w:top w:val="nil"/>
        <w:left w:val="nil"/>
        <w:bottom w:val="nil"/>
        <w:right w:val="nil"/>
        <w:between w:val="nil"/>
      </w:pBdr>
      <w:tabs>
        <w:tab w:val="center" w:pos="4320"/>
        <w:tab w:val="right" w:pos="8640"/>
      </w:tabs>
      <w:spacing w:line="240" w:lineRule="auto"/>
      <w:ind w:left="0" w:hanging="2"/>
      <w:rPr>
        <w:rFonts w:ascii="Helvetica Neue" w:hAnsi="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570994" w14:textId="77777777" w:rsidR="002175B8" w:rsidRDefault="002175B8">
      <w:pPr>
        <w:spacing w:line="240" w:lineRule="auto"/>
        <w:ind w:left="0" w:hanging="2"/>
      </w:pPr>
      <w:r>
        <w:separator/>
      </w:r>
    </w:p>
  </w:footnote>
  <w:footnote w:type="continuationSeparator" w:id="0">
    <w:p w14:paraId="4A016D15" w14:textId="77777777" w:rsidR="002175B8" w:rsidRDefault="002175B8">
      <w:pPr>
        <w:spacing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1C67DA"/>
    <w:multiLevelType w:val="multilevel"/>
    <w:tmpl w:val="D4FECF4A"/>
    <w:lvl w:ilvl="0">
      <w:start w:val="1"/>
      <w:numFmt w:val="decimal"/>
      <w:lvlText w:val="%1."/>
      <w:lvlJc w:val="left"/>
      <w:pPr>
        <w:ind w:left="364" w:hanging="360"/>
      </w:pPr>
      <w:rPr>
        <w:vertAlign w:val="baseline"/>
      </w:rPr>
    </w:lvl>
    <w:lvl w:ilvl="1">
      <w:start w:val="1"/>
      <w:numFmt w:val="bullet"/>
      <w:lvlText w:val=""/>
      <w:lvlJc w:val="left"/>
      <w:pPr>
        <w:ind w:left="4" w:firstLine="0"/>
      </w:pPr>
    </w:lvl>
    <w:lvl w:ilvl="2">
      <w:start w:val="1"/>
      <w:numFmt w:val="bullet"/>
      <w:lvlText w:val=""/>
      <w:lvlJc w:val="left"/>
      <w:pPr>
        <w:ind w:left="4" w:firstLine="0"/>
      </w:pPr>
    </w:lvl>
    <w:lvl w:ilvl="3">
      <w:start w:val="1"/>
      <w:numFmt w:val="bullet"/>
      <w:lvlText w:val=""/>
      <w:lvlJc w:val="left"/>
      <w:pPr>
        <w:ind w:left="4" w:firstLine="0"/>
      </w:pPr>
    </w:lvl>
    <w:lvl w:ilvl="4">
      <w:start w:val="1"/>
      <w:numFmt w:val="bullet"/>
      <w:lvlText w:val=""/>
      <w:lvlJc w:val="left"/>
      <w:pPr>
        <w:ind w:left="4" w:firstLine="0"/>
      </w:pPr>
    </w:lvl>
    <w:lvl w:ilvl="5">
      <w:start w:val="1"/>
      <w:numFmt w:val="bullet"/>
      <w:lvlText w:val=""/>
      <w:lvlJc w:val="left"/>
      <w:pPr>
        <w:ind w:left="4" w:firstLine="0"/>
      </w:pPr>
    </w:lvl>
    <w:lvl w:ilvl="6">
      <w:start w:val="1"/>
      <w:numFmt w:val="bullet"/>
      <w:lvlText w:val=""/>
      <w:lvlJc w:val="left"/>
      <w:pPr>
        <w:ind w:left="4" w:firstLine="0"/>
      </w:pPr>
    </w:lvl>
    <w:lvl w:ilvl="7">
      <w:start w:val="1"/>
      <w:numFmt w:val="bullet"/>
      <w:lvlText w:val=""/>
      <w:lvlJc w:val="left"/>
      <w:pPr>
        <w:ind w:left="4" w:firstLine="0"/>
      </w:pPr>
    </w:lvl>
    <w:lvl w:ilvl="8">
      <w:start w:val="1"/>
      <w:numFmt w:val="bullet"/>
      <w:lvlText w:val=""/>
      <w:lvlJc w:val="left"/>
      <w:pPr>
        <w:ind w:left="4" w:firstLine="0"/>
      </w:pPr>
    </w:lvl>
  </w:abstractNum>
  <w:abstractNum w:abstractNumId="1" w15:restartNumberingAfterBreak="0">
    <w:nsid w:val="1C581A05"/>
    <w:multiLevelType w:val="multilevel"/>
    <w:tmpl w:val="F0CE9096"/>
    <w:lvl w:ilvl="0">
      <w:start w:val="503088000"/>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260555A6"/>
    <w:multiLevelType w:val="multilevel"/>
    <w:tmpl w:val="2AEE47A0"/>
    <w:lvl w:ilvl="0">
      <w:start w:val="1"/>
      <w:numFmt w:val="lowerLetter"/>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3" w15:restartNumberingAfterBreak="0">
    <w:nsid w:val="278C5917"/>
    <w:multiLevelType w:val="multilevel"/>
    <w:tmpl w:val="30A2321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2BC312ED"/>
    <w:multiLevelType w:val="multilevel"/>
    <w:tmpl w:val="9EA0E390"/>
    <w:lvl w:ilvl="0">
      <w:start w:val="503086936"/>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36E65F14"/>
    <w:multiLevelType w:val="multilevel"/>
    <w:tmpl w:val="7506CDD6"/>
    <w:lvl w:ilvl="0">
      <w:start w:val="503086320"/>
      <w:numFmt w:val="decimal"/>
      <w:lvlText w:val="%1."/>
      <w:lvlJc w:val="left"/>
      <w:pPr>
        <w:ind w:left="1080" w:hanging="360"/>
      </w:pPr>
      <w:rPr>
        <w:vertAlign w:val="baseline"/>
      </w:rPr>
    </w:lvl>
    <w:lvl w:ilvl="1">
      <w:start w:val="1"/>
      <w:numFmt w:val="bullet"/>
      <w:lvlText w:val=""/>
      <w:lvlJc w:val="left"/>
      <w:pPr>
        <w:ind w:left="720" w:firstLine="0"/>
      </w:pPr>
    </w:lvl>
    <w:lvl w:ilvl="2">
      <w:start w:val="1"/>
      <w:numFmt w:val="bullet"/>
      <w:lvlText w:val=""/>
      <w:lvlJc w:val="left"/>
      <w:pPr>
        <w:ind w:left="720" w:firstLine="0"/>
      </w:pPr>
    </w:lvl>
    <w:lvl w:ilvl="3">
      <w:start w:val="1"/>
      <w:numFmt w:val="bullet"/>
      <w:lvlText w:val=""/>
      <w:lvlJc w:val="left"/>
      <w:pPr>
        <w:ind w:left="720" w:firstLine="0"/>
      </w:pPr>
    </w:lvl>
    <w:lvl w:ilvl="4">
      <w:start w:val="1"/>
      <w:numFmt w:val="bullet"/>
      <w:lvlText w:val=""/>
      <w:lvlJc w:val="left"/>
      <w:pPr>
        <w:ind w:left="720" w:firstLine="0"/>
      </w:pPr>
    </w:lvl>
    <w:lvl w:ilvl="5">
      <w:start w:val="1"/>
      <w:numFmt w:val="bullet"/>
      <w:lvlText w:val=""/>
      <w:lvlJc w:val="left"/>
      <w:pPr>
        <w:ind w:left="720" w:firstLine="0"/>
      </w:pPr>
    </w:lvl>
    <w:lvl w:ilvl="6">
      <w:start w:val="1"/>
      <w:numFmt w:val="bullet"/>
      <w:lvlText w:val=""/>
      <w:lvlJc w:val="left"/>
      <w:pPr>
        <w:ind w:left="720" w:firstLine="0"/>
      </w:pPr>
    </w:lvl>
    <w:lvl w:ilvl="7">
      <w:start w:val="1"/>
      <w:numFmt w:val="bullet"/>
      <w:lvlText w:val=""/>
      <w:lvlJc w:val="left"/>
      <w:pPr>
        <w:ind w:left="720" w:firstLine="0"/>
      </w:pPr>
    </w:lvl>
    <w:lvl w:ilvl="8">
      <w:start w:val="1"/>
      <w:numFmt w:val="bullet"/>
      <w:lvlText w:val=""/>
      <w:lvlJc w:val="left"/>
      <w:pPr>
        <w:ind w:left="720" w:firstLine="0"/>
      </w:pPr>
    </w:lvl>
  </w:abstractNum>
  <w:abstractNum w:abstractNumId="6" w15:restartNumberingAfterBreak="0">
    <w:nsid w:val="4F6C17A2"/>
    <w:multiLevelType w:val="multilevel"/>
    <w:tmpl w:val="BDB0B1E8"/>
    <w:lvl w:ilvl="0">
      <w:start w:val="503086992"/>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58422642"/>
    <w:multiLevelType w:val="multilevel"/>
    <w:tmpl w:val="B868EA82"/>
    <w:lvl w:ilvl="0">
      <w:start w:val="1"/>
      <w:numFmt w:val="decimal"/>
      <w:lvlText w:val="%1."/>
      <w:lvlJc w:val="left"/>
      <w:pPr>
        <w:ind w:left="45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5EBD4807"/>
    <w:multiLevelType w:val="multilevel"/>
    <w:tmpl w:val="CC58DF68"/>
    <w:lvl w:ilvl="0">
      <w:start w:val="503087608"/>
      <w:numFmt w:val="decimal"/>
      <w:lvlText w:val="%1."/>
      <w:lvlJc w:val="left"/>
      <w:pPr>
        <w:ind w:left="810" w:hanging="360"/>
      </w:pPr>
      <w:rPr>
        <w:vertAlign w:val="baseline"/>
      </w:rPr>
    </w:lvl>
    <w:lvl w:ilvl="1">
      <w:start w:val="1"/>
      <w:numFmt w:val="bullet"/>
      <w:lvlText w:val=""/>
      <w:lvlJc w:val="left"/>
      <w:pPr>
        <w:ind w:left="450" w:firstLine="0"/>
      </w:pPr>
    </w:lvl>
    <w:lvl w:ilvl="2">
      <w:start w:val="1"/>
      <w:numFmt w:val="bullet"/>
      <w:lvlText w:val=""/>
      <w:lvlJc w:val="left"/>
      <w:pPr>
        <w:ind w:left="450" w:firstLine="0"/>
      </w:pPr>
    </w:lvl>
    <w:lvl w:ilvl="3">
      <w:start w:val="1"/>
      <w:numFmt w:val="bullet"/>
      <w:lvlText w:val=""/>
      <w:lvlJc w:val="left"/>
      <w:pPr>
        <w:ind w:left="450" w:firstLine="0"/>
      </w:pPr>
    </w:lvl>
    <w:lvl w:ilvl="4">
      <w:start w:val="1"/>
      <w:numFmt w:val="bullet"/>
      <w:lvlText w:val=""/>
      <w:lvlJc w:val="left"/>
      <w:pPr>
        <w:ind w:left="450" w:firstLine="0"/>
      </w:pPr>
    </w:lvl>
    <w:lvl w:ilvl="5">
      <w:start w:val="1"/>
      <w:numFmt w:val="bullet"/>
      <w:lvlText w:val=""/>
      <w:lvlJc w:val="left"/>
      <w:pPr>
        <w:ind w:left="450" w:firstLine="0"/>
      </w:pPr>
    </w:lvl>
    <w:lvl w:ilvl="6">
      <w:start w:val="1"/>
      <w:numFmt w:val="bullet"/>
      <w:lvlText w:val=""/>
      <w:lvlJc w:val="left"/>
      <w:pPr>
        <w:ind w:left="450" w:firstLine="0"/>
      </w:pPr>
    </w:lvl>
    <w:lvl w:ilvl="7">
      <w:start w:val="1"/>
      <w:numFmt w:val="bullet"/>
      <w:lvlText w:val=""/>
      <w:lvlJc w:val="left"/>
      <w:pPr>
        <w:ind w:left="450" w:firstLine="0"/>
      </w:pPr>
    </w:lvl>
    <w:lvl w:ilvl="8">
      <w:start w:val="1"/>
      <w:numFmt w:val="bullet"/>
      <w:lvlText w:val=""/>
      <w:lvlJc w:val="left"/>
      <w:pPr>
        <w:ind w:left="450" w:firstLine="0"/>
      </w:pPr>
    </w:lvl>
  </w:abstractNum>
  <w:abstractNum w:abstractNumId="9" w15:restartNumberingAfterBreak="0">
    <w:nsid w:val="60E04424"/>
    <w:multiLevelType w:val="multilevel"/>
    <w:tmpl w:val="AAE0F26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6E075366"/>
    <w:multiLevelType w:val="multilevel"/>
    <w:tmpl w:val="89DE8E80"/>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15:restartNumberingAfterBreak="0">
    <w:nsid w:val="6EB96D77"/>
    <w:multiLevelType w:val="multilevel"/>
    <w:tmpl w:val="98AA1D9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496968253">
    <w:abstractNumId w:val="3"/>
  </w:num>
  <w:num w:numId="2" w16cid:durableId="1091045535">
    <w:abstractNumId w:val="10"/>
  </w:num>
  <w:num w:numId="3" w16cid:durableId="229269084">
    <w:abstractNumId w:val="9"/>
  </w:num>
  <w:num w:numId="4" w16cid:durableId="2112236331">
    <w:abstractNumId w:val="2"/>
  </w:num>
  <w:num w:numId="5" w16cid:durableId="1878738181">
    <w:abstractNumId w:val="11"/>
  </w:num>
  <w:num w:numId="6" w16cid:durableId="2111848149">
    <w:abstractNumId w:val="7"/>
  </w:num>
  <w:num w:numId="7" w16cid:durableId="403574285">
    <w:abstractNumId w:val="0"/>
  </w:num>
  <w:num w:numId="8" w16cid:durableId="2091074666">
    <w:abstractNumId w:val="1"/>
  </w:num>
  <w:num w:numId="9" w16cid:durableId="1334456236">
    <w:abstractNumId w:val="8"/>
  </w:num>
  <w:num w:numId="10" w16cid:durableId="708727591">
    <w:abstractNumId w:val="4"/>
  </w:num>
  <w:num w:numId="11" w16cid:durableId="81921317">
    <w:abstractNumId w:val="6"/>
  </w:num>
  <w:num w:numId="12" w16cid:durableId="152477866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1AF7"/>
    <w:rsid w:val="002175B8"/>
    <w:rsid w:val="008463DA"/>
    <w:rsid w:val="008C1AF7"/>
    <w:rsid w:val="009C5D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69E1FA"/>
  <w15:docId w15:val="{91FC6C6D-C536-431F-BAB9-F7BABF3BD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rFonts w:ascii="Helvetica" w:hAnsi="Helvetica"/>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3">
    <w:name w:val="Body Text 3"/>
    <w:basedOn w:val="Normal"/>
    <w:pPr>
      <w:jc w:val="both"/>
    </w:pPr>
    <w:rPr>
      <w:i/>
      <w:iCs/>
      <w:sz w:val="22"/>
    </w:rPr>
  </w:style>
  <w:style w:type="paragraph" w:styleId="BodyText">
    <w:name w:val="Body Text"/>
    <w:basedOn w:val="Normal"/>
    <w:pPr>
      <w:spacing w:after="120"/>
    </w:pPr>
  </w:style>
  <w:style w:type="paragraph" w:styleId="BodyTextIndent">
    <w:name w:val="Body Text Indent"/>
    <w:basedOn w:val="Normal"/>
    <w:pPr>
      <w:spacing w:after="120"/>
      <w:ind w:left="360"/>
    </w:pPr>
  </w:style>
  <w:style w:type="paragraph" w:styleId="Footer">
    <w:name w:val="footer"/>
    <w:basedOn w:val="Normal"/>
    <w:pPr>
      <w:tabs>
        <w:tab w:val="center" w:pos="4320"/>
        <w:tab w:val="right" w:pos="8640"/>
      </w:tabs>
    </w:pPr>
  </w:style>
  <w:style w:type="character" w:styleId="PageNumber">
    <w:name w:val="page number"/>
    <w:basedOn w:val="DefaultParagraphFont"/>
    <w:rPr>
      <w:w w:val="100"/>
      <w:position w:val="-1"/>
      <w:effect w:val="none"/>
      <w:vertAlign w:val="baseline"/>
      <w:cs w:val="0"/>
      <w:em w:val="none"/>
    </w:rPr>
  </w:style>
  <w:style w:type="paragraph" w:styleId="BalloonText">
    <w:name w:val="Balloon Text"/>
    <w:basedOn w:val="Normal"/>
    <w:rPr>
      <w:rFonts w:ascii="Tahoma" w:hAnsi="Tahoma" w:cs="Tahoma"/>
      <w:sz w:val="16"/>
      <w:szCs w:val="16"/>
    </w:rPr>
  </w:style>
  <w:style w:type="paragraph" w:styleId="Header">
    <w:name w:val="header"/>
    <w:basedOn w:val="Normal"/>
    <w:pPr>
      <w:tabs>
        <w:tab w:val="center" w:pos="4320"/>
        <w:tab w:val="right" w:pos="8640"/>
      </w:tabs>
    </w:pPr>
  </w:style>
  <w:style w:type="paragraph" w:styleId="ListParagraph">
    <w:name w:val="List Paragraph"/>
    <w:basedOn w:val="Normal"/>
    <w:pPr>
      <w:ind w:left="720"/>
      <w:contextualSpacing/>
    </w:pPr>
    <w:rPr>
      <w:rFonts w:ascii="Times New Roman" w:hAnsi="Times New Roman"/>
    </w:rPr>
  </w:style>
  <w:style w:type="character" w:styleId="Hyperlink">
    <w:name w:val="Hyperlink"/>
    <w:rPr>
      <w:color w:val="0000FF"/>
      <w:w w:val="100"/>
      <w:position w:val="-1"/>
      <w:u w:val="single"/>
      <w:effect w:val="none"/>
      <w:vertAlign w:val="baseline"/>
      <w:cs w:val="0"/>
      <w:em w:val="none"/>
    </w:rPr>
  </w:style>
  <w:style w:type="character" w:styleId="Mention">
    <w:name w:val="Mention"/>
    <w:qFormat/>
    <w:rPr>
      <w:color w:val="2B579A"/>
      <w:w w:val="100"/>
      <w:position w:val="-1"/>
      <w:effect w:val="none"/>
      <w:shd w:val="clear" w:color="auto" w:fill="E6E6E6"/>
      <w:vertAlign w:val="baseline"/>
      <w:cs w:val="0"/>
      <w:em w:val="none"/>
    </w:rPr>
  </w:style>
  <w:style w:type="character" w:styleId="UnresolvedMention">
    <w:name w:val="Unresolved Mention"/>
    <w:qFormat/>
    <w:rPr>
      <w:color w:val="605E5C"/>
      <w:w w:val="100"/>
      <w:position w:val="-1"/>
      <w:effect w:val="none"/>
      <w:shd w:val="clear" w:color="auto" w:fill="E1DFDD"/>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ustomXml" Target="../customXml/item2.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Sxv7f3XSULV+jHl4lUryYOHwUQ==">CgMxLjA4AHIhMUlLQ1Vfc0o4cDIwWFB2WnhqTUpRSXlKVUZMQUd0bU5X</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2A61BFCD5BEC464ABAE44477E73F485F" ma:contentTypeVersion="1" ma:contentTypeDescription="Create a new document." ma:contentTypeScope="" ma:versionID="7921e1d977494d01f5e67aeae87c953e">
  <xsd:schema xmlns:xsd="http://www.w3.org/2001/XMLSchema" xmlns:xs="http://www.w3.org/2001/XMLSchema" xmlns:p="http://schemas.microsoft.com/office/2006/metadata/properties" xmlns:ns1="http://schemas.microsoft.com/sharepoint/v3" targetNamespace="http://schemas.microsoft.com/office/2006/metadata/properties" ma:root="true" ma:fieldsID="ff01fac345008aa34b3a53f2166bf3c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66E4D02-4C92-4A3A-9C67-36937BCCA2DD}"/>
</file>

<file path=customXml/itemProps3.xml><?xml version="1.0" encoding="utf-8"?>
<ds:datastoreItem xmlns:ds="http://schemas.openxmlformats.org/officeDocument/2006/customXml" ds:itemID="{35DC8A55-C1EA-4BAB-AE5E-6E20DA833308}"/>
</file>

<file path=customXml/itemProps4.xml><?xml version="1.0" encoding="utf-8"?>
<ds:datastoreItem xmlns:ds="http://schemas.openxmlformats.org/officeDocument/2006/customXml" ds:itemID="{B19E080B-E009-48E1-BBC1-219CEC82F411}"/>
</file>

<file path=docProps/app.xml><?xml version="1.0" encoding="utf-8"?>
<Properties xmlns="http://schemas.openxmlformats.org/officeDocument/2006/extended-properties" xmlns:vt="http://schemas.openxmlformats.org/officeDocument/2006/docPropsVTypes">
  <Template>Normal</Template>
  <TotalTime>10</TotalTime>
  <Pages>5</Pages>
  <Words>1303</Words>
  <Characters>7428</Characters>
  <Application>Microsoft Office Word</Application>
  <DocSecurity>0</DocSecurity>
  <Lines>61</Lines>
  <Paragraphs>17</Paragraphs>
  <ScaleCrop>false</ScaleCrop>
  <Company/>
  <LinksUpToDate>false</LinksUpToDate>
  <CharactersWithSpaces>8714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lboggess</dc:creator>
  <cp:lastModifiedBy>Lemon, Tammy J</cp:lastModifiedBy>
  <cp:revision>2</cp:revision>
  <dcterms:created xsi:type="dcterms:W3CDTF">2025-02-19T15:18:00Z</dcterms:created>
  <dcterms:modified xsi:type="dcterms:W3CDTF">2025-02-19T15:18:00Z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0x0101002A61BFCD5BEC464ABAE44477E73F485F</vt:lpwstr>
  </property>
</Properties>
</file>